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pPr>
      <w:bookmarkStart w:colFirst="0" w:colLast="0" w:name="_9jjecrqmbvm8" w:id="0"/>
      <w:bookmarkEnd w:id="0"/>
      <w:r w:rsidDel="00000000" w:rsidR="00000000" w:rsidRPr="00000000">
        <w:rPr>
          <w:rtl w:val="0"/>
        </w:rPr>
        <w:t xml:space="preserve">Character in Medicine Grants</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Calendar years 2024-2025</w:t>
      </w:r>
    </w:p>
    <w:p w:rsidR="00000000" w:rsidDel="00000000" w:rsidP="00000000" w:rsidRDefault="00000000" w:rsidRPr="00000000" w14:paraId="00000003">
      <w:pPr>
        <w:pStyle w:val="Heading1"/>
        <w:jc w:val="center"/>
        <w:rPr/>
      </w:pPr>
      <w:bookmarkStart w:colFirst="0" w:colLast="0" w:name="_vdoj11dq2chi" w:id="1"/>
      <w:bookmarkEnd w:id="1"/>
      <w:r w:rsidDel="00000000" w:rsidR="00000000" w:rsidRPr="00000000">
        <w:rPr>
          <w:rtl w:val="0"/>
        </w:rPr>
        <w:t xml:space="preserve">Grant Purpose</w:t>
      </w:r>
    </w:p>
    <w:p w:rsidR="00000000" w:rsidDel="00000000" w:rsidP="00000000" w:rsidRDefault="00000000" w:rsidRPr="00000000" w14:paraId="00000004">
      <w:pPr>
        <w:rPr>
          <w:color w:val="222222"/>
          <w:sz w:val="24"/>
          <w:szCs w:val="24"/>
          <w:highlight w:val="white"/>
        </w:rPr>
      </w:pPr>
      <w:r w:rsidDel="00000000" w:rsidR="00000000" w:rsidRPr="00000000">
        <w:rPr>
          <w:color w:val="222222"/>
          <w:sz w:val="24"/>
          <w:szCs w:val="24"/>
          <w:highlight w:val="white"/>
          <w:rtl w:val="0"/>
        </w:rPr>
        <w:t xml:space="preserve">The Character in Medicine Grant exists to empower employees of the Wake Forest University and </w:t>
      </w:r>
      <w:r w:rsidDel="00000000" w:rsidR="00000000" w:rsidRPr="00000000">
        <w:rPr>
          <w:color w:val="222222"/>
          <w:sz w:val="24"/>
          <w:szCs w:val="24"/>
          <w:highlight w:val="white"/>
          <w:rtl w:val="0"/>
        </w:rPr>
        <w:t xml:space="preserve">Advocate Health System</w:t>
      </w:r>
      <w:r w:rsidDel="00000000" w:rsidR="00000000" w:rsidRPr="00000000">
        <w:rPr>
          <w:color w:val="222222"/>
          <w:sz w:val="24"/>
          <w:szCs w:val="24"/>
          <w:highlight w:val="white"/>
          <w:rtl w:val="0"/>
        </w:rPr>
        <w:t xml:space="preserve"> to design, implement, and/or more rigorously assess educational programs that promote participants’ character development, including, </w:t>
      </w:r>
      <w:r w:rsidDel="00000000" w:rsidR="00000000" w:rsidRPr="00000000">
        <w:rPr>
          <w:color w:val="222222"/>
          <w:sz w:val="24"/>
          <w:szCs w:val="24"/>
          <w:highlight w:val="white"/>
          <w:rtl w:val="0"/>
        </w:rPr>
        <w:t xml:space="preserve">for example,</w:t>
      </w:r>
      <w:r w:rsidDel="00000000" w:rsidR="00000000" w:rsidRPr="00000000">
        <w:rPr>
          <w:color w:val="222222"/>
          <w:sz w:val="24"/>
          <w:szCs w:val="24"/>
          <w:highlight w:val="white"/>
          <w:rtl w:val="0"/>
        </w:rPr>
        <w:t xml:space="preserve"> by developing </w:t>
      </w:r>
      <w:r w:rsidDel="00000000" w:rsidR="00000000" w:rsidRPr="00000000">
        <w:rPr>
          <w:i w:val="1"/>
          <w:color w:val="222222"/>
          <w:sz w:val="24"/>
          <w:szCs w:val="24"/>
          <w:highlight w:val="white"/>
          <w:rtl w:val="0"/>
        </w:rPr>
        <w:t xml:space="preserve">compassion for self and others; intellectual humility; respect for diversity; curiosity; teamwork/collaborativeness; belonging; connection to purpose; resilience; and, ultimately, trustworthiness in relationships with care team members and patients</w:t>
      </w:r>
      <w:r w:rsidDel="00000000" w:rsidR="00000000" w:rsidRPr="00000000">
        <w:rPr>
          <w:color w:val="222222"/>
          <w:sz w:val="24"/>
          <w:szCs w:val="24"/>
          <w:highlight w:val="white"/>
          <w:rtl w:val="0"/>
        </w:rPr>
        <w:t xml:space="preserve">. This grant will fund proposals to launch pilot projects, revise existing programs, and/or implement research and/or assessment on programs to better understand their character growth impacts (see italics for character growth examples).</w:t>
      </w:r>
    </w:p>
    <w:p w:rsidR="00000000" w:rsidDel="00000000" w:rsidP="00000000" w:rsidRDefault="00000000" w:rsidRPr="00000000" w14:paraId="00000005">
      <w:pPr>
        <w:rPr>
          <w:color w:val="222222"/>
          <w:sz w:val="24"/>
          <w:szCs w:val="24"/>
          <w:highlight w:val="white"/>
        </w:rPr>
      </w:pPr>
      <w:r w:rsidDel="00000000" w:rsidR="00000000" w:rsidRPr="00000000">
        <w:rPr>
          <w:rtl w:val="0"/>
        </w:rPr>
      </w:r>
    </w:p>
    <w:p w:rsidR="00000000" w:rsidDel="00000000" w:rsidP="00000000" w:rsidRDefault="00000000" w:rsidRPr="00000000" w14:paraId="00000006">
      <w:pPr>
        <w:rPr>
          <w:color w:val="222222"/>
          <w:sz w:val="24"/>
          <w:szCs w:val="24"/>
          <w:highlight w:val="white"/>
        </w:rPr>
      </w:pPr>
      <w:r w:rsidDel="00000000" w:rsidR="00000000" w:rsidRPr="00000000">
        <w:rPr>
          <w:color w:val="222222"/>
          <w:sz w:val="24"/>
          <w:szCs w:val="24"/>
          <w:highlight w:val="white"/>
          <w:rtl w:val="0"/>
        </w:rPr>
        <w:t xml:space="preserve">The Character in Medicine Grant is hosted by Wake Forest University’s </w:t>
      </w:r>
      <w:hyperlink r:id="rId6">
        <w:r w:rsidDel="00000000" w:rsidR="00000000" w:rsidRPr="00000000">
          <w:rPr>
            <w:color w:val="1155cc"/>
            <w:sz w:val="24"/>
            <w:szCs w:val="24"/>
            <w:highlight w:val="white"/>
            <w:u w:val="single"/>
            <w:rtl w:val="0"/>
          </w:rPr>
          <w:t xml:space="preserve">Program for Leadership and Character</w:t>
        </w:r>
      </w:hyperlink>
      <w:r w:rsidDel="00000000" w:rsidR="00000000" w:rsidRPr="00000000">
        <w:rPr>
          <w:color w:val="222222"/>
          <w:sz w:val="24"/>
          <w:szCs w:val="24"/>
          <w:highlight w:val="white"/>
          <w:rtl w:val="0"/>
        </w:rPr>
        <w:t xml:space="preserve">, which</w:t>
      </w:r>
      <w:r w:rsidDel="00000000" w:rsidR="00000000" w:rsidRPr="00000000">
        <w:rPr>
          <w:color w:val="222222"/>
          <w:sz w:val="24"/>
          <w:szCs w:val="24"/>
          <w:highlight w:val="white"/>
          <w:rtl w:val="0"/>
        </w:rPr>
        <w:t xml:space="preserve"> “inspires, educates, and empowers leaders of character to serve humanity.” Toward this end, the Program develops and disseminates evidence-based educational programming that supports professionals’ growth as leaders of character. The Kern Family Foundation funds the work of the Program for Leadership and Character in medical education.</w:t>
      </w:r>
      <w:r w:rsidDel="00000000" w:rsidR="00000000" w:rsidRPr="00000000">
        <w:br w:type="page"/>
      </w:r>
      <w:r w:rsidDel="00000000" w:rsidR="00000000" w:rsidRPr="00000000">
        <w:rPr>
          <w:rtl w:val="0"/>
        </w:rPr>
      </w:r>
    </w:p>
    <w:p w:rsidR="00000000" w:rsidDel="00000000" w:rsidP="00000000" w:rsidRDefault="00000000" w:rsidRPr="00000000" w14:paraId="00000007">
      <w:pPr>
        <w:pStyle w:val="Heading1"/>
        <w:jc w:val="center"/>
        <w:rPr/>
      </w:pPr>
      <w:bookmarkStart w:colFirst="0" w:colLast="0" w:name="_w39s65tmsep" w:id="2"/>
      <w:bookmarkEnd w:id="2"/>
      <w:r w:rsidDel="00000000" w:rsidR="00000000" w:rsidRPr="00000000">
        <w:rPr>
          <w:rtl w:val="0"/>
        </w:rPr>
        <w:t xml:space="preserve">Questions to be Completed by </w:t>
      </w:r>
      <w:r w:rsidDel="00000000" w:rsidR="00000000" w:rsidRPr="00000000">
        <w:rPr>
          <w:rtl w:val="0"/>
        </w:rPr>
        <w:t xml:space="preserve">Applica</w:t>
      </w:r>
      <w:r w:rsidDel="00000000" w:rsidR="00000000" w:rsidRPr="00000000">
        <w:rPr>
          <w:rtl w:val="0"/>
        </w:rPr>
        <w:t xml:space="preserve">nts</w:t>
      </w:r>
    </w:p>
    <w:p w:rsidR="00000000" w:rsidDel="00000000" w:rsidP="00000000" w:rsidRDefault="00000000" w:rsidRPr="00000000" w14:paraId="00000008">
      <w:pPr>
        <w:pStyle w:val="Heading2"/>
        <w:rPr/>
      </w:pPr>
      <w:bookmarkStart w:colFirst="0" w:colLast="0" w:name="_6nzqxvhvkxfl" w:id="3"/>
      <w:bookmarkEnd w:id="3"/>
      <w:r w:rsidDel="00000000" w:rsidR="00000000" w:rsidRPr="00000000">
        <w:rPr>
          <w:rtl w:val="0"/>
        </w:rPr>
        <w:t xml:space="preserve">C</w:t>
      </w:r>
      <w:r w:rsidDel="00000000" w:rsidR="00000000" w:rsidRPr="00000000">
        <w:rPr>
          <w:rtl w:val="0"/>
        </w:rPr>
        <w:t xml:space="preserve">ontact Information</w:t>
      </w:r>
    </w:p>
    <w:p w:rsidR="00000000" w:rsidDel="00000000" w:rsidP="00000000" w:rsidRDefault="00000000" w:rsidRPr="00000000" w14:paraId="00000009">
      <w:pPr>
        <w:numPr>
          <w:ilvl w:val="0"/>
          <w:numId w:val="4"/>
        </w:numPr>
        <w:ind w:left="720" w:hanging="360"/>
        <w:rPr>
          <w:sz w:val="24"/>
          <w:szCs w:val="24"/>
        </w:rPr>
      </w:pPr>
      <w:r w:rsidDel="00000000" w:rsidR="00000000" w:rsidRPr="00000000">
        <w:rPr>
          <w:sz w:val="24"/>
          <w:szCs w:val="24"/>
          <w:rtl w:val="0"/>
        </w:rPr>
        <w:t xml:space="preserve">Name(s) and titles of faculty/staff person(s) requesting funds</w:t>
      </w:r>
    </w:p>
    <w:p w:rsidR="00000000" w:rsidDel="00000000" w:rsidP="00000000" w:rsidRDefault="00000000" w:rsidRPr="00000000" w14:paraId="0000000A">
      <w:pPr>
        <w:numPr>
          <w:ilvl w:val="0"/>
          <w:numId w:val="4"/>
        </w:numPr>
        <w:ind w:left="720" w:hanging="360"/>
        <w:rPr>
          <w:sz w:val="24"/>
          <w:szCs w:val="24"/>
        </w:rPr>
      </w:pPr>
      <w:r w:rsidDel="00000000" w:rsidR="00000000" w:rsidRPr="00000000">
        <w:rPr>
          <w:sz w:val="24"/>
          <w:szCs w:val="24"/>
          <w:rtl w:val="0"/>
        </w:rPr>
        <w:t xml:space="preserve">Email address of primary contact person</w:t>
      </w:r>
      <w:r w:rsidDel="00000000" w:rsidR="00000000" w:rsidRPr="00000000">
        <w:rPr>
          <w:rtl w:val="0"/>
        </w:rPr>
      </w:r>
    </w:p>
    <w:p w:rsidR="00000000" w:rsidDel="00000000" w:rsidP="00000000" w:rsidRDefault="00000000" w:rsidRPr="00000000" w14:paraId="0000000B">
      <w:pPr>
        <w:pStyle w:val="Heading2"/>
        <w:rPr/>
      </w:pPr>
      <w:bookmarkStart w:colFirst="0" w:colLast="0" w:name="_bn8wluq5mw0r" w:id="4"/>
      <w:bookmarkEnd w:id="4"/>
      <w:r w:rsidDel="00000000" w:rsidR="00000000" w:rsidRPr="00000000">
        <w:rPr>
          <w:rtl w:val="0"/>
        </w:rPr>
        <w:t xml:space="preserve">Project Description</w:t>
      </w:r>
    </w:p>
    <w:p w:rsidR="00000000" w:rsidDel="00000000" w:rsidP="00000000" w:rsidRDefault="00000000" w:rsidRPr="00000000" w14:paraId="0000000C">
      <w:pPr>
        <w:numPr>
          <w:ilvl w:val="0"/>
          <w:numId w:val="1"/>
        </w:numPr>
        <w:ind w:left="720" w:hanging="360"/>
        <w:rPr>
          <w:sz w:val="24"/>
          <w:szCs w:val="24"/>
        </w:rPr>
      </w:pPr>
      <w:r w:rsidDel="00000000" w:rsidR="00000000" w:rsidRPr="00000000">
        <w:rPr>
          <w:sz w:val="24"/>
          <w:szCs w:val="24"/>
          <w:rtl w:val="0"/>
        </w:rPr>
        <w:t xml:space="preserve">What is your project’s name?</w:t>
      </w:r>
    </w:p>
    <w:p w:rsidR="00000000" w:rsidDel="00000000" w:rsidP="00000000" w:rsidRDefault="00000000" w:rsidRPr="00000000" w14:paraId="0000000D">
      <w:pPr>
        <w:numPr>
          <w:ilvl w:val="0"/>
          <w:numId w:val="1"/>
        </w:numPr>
        <w:ind w:left="720" w:hanging="360"/>
        <w:rPr>
          <w:sz w:val="24"/>
          <w:szCs w:val="24"/>
        </w:rPr>
      </w:pPr>
      <w:r w:rsidDel="00000000" w:rsidR="00000000" w:rsidRPr="00000000">
        <w:rPr>
          <w:sz w:val="24"/>
          <w:szCs w:val="24"/>
          <w:rtl w:val="0"/>
        </w:rPr>
        <w:t xml:space="preserve">Project budget.</w:t>
      </w:r>
    </w:p>
    <w:p w:rsidR="00000000" w:rsidDel="00000000" w:rsidP="00000000" w:rsidRDefault="00000000" w:rsidRPr="00000000" w14:paraId="0000000E">
      <w:pPr>
        <w:ind w:left="720" w:firstLine="0"/>
        <w:rPr>
          <w:sz w:val="24"/>
          <w:szCs w:val="24"/>
        </w:rPr>
      </w:pPr>
      <w:r w:rsidDel="00000000" w:rsidR="00000000" w:rsidRPr="00000000">
        <w:rPr>
          <w:rtl w:val="0"/>
        </w:rPr>
      </w:r>
    </w:p>
    <w:tbl>
      <w:tblPr>
        <w:tblStyle w:val="Table1"/>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85"/>
        <w:gridCol w:w="3435"/>
        <w:gridCol w:w="105"/>
        <w:gridCol w:w="1305"/>
        <w:tblGridChange w:id="0">
          <w:tblGrid>
            <w:gridCol w:w="4485"/>
            <w:gridCol w:w="3435"/>
            <w:gridCol w:w="105"/>
            <w:gridCol w:w="1305"/>
          </w:tblGrid>
        </w:tblGridChange>
      </w:tblGrid>
      <w:tr>
        <w:trPr>
          <w:cantSplit w:val="0"/>
          <w:trHeight w:val="360" w:hRule="atLeast"/>
          <w:tblHeader w:val="0"/>
        </w:trPr>
        <w:tc>
          <w:tcPr>
            <w:gridSpan w:val="4"/>
            <w:tcBorders>
              <w:top w:color="cccccc" w:space="0" w:sz="6" w:val="single"/>
              <w:left w:color="d3d3d3" w:space="0" w:sz="6" w:val="dotted"/>
              <w:bottom w:color="d3d3d3" w:space="0" w:sz="6" w:val="dotted"/>
              <w:right w:color="d3d3d3" w:space="0" w:sz="6" w:val="dotted"/>
            </w:tcBorders>
            <w:shd w:fill="f2dcdb" w:val="clear"/>
            <w:tcMar>
              <w:top w:w="40.0" w:type="dxa"/>
              <w:left w:w="40.0" w:type="dxa"/>
              <w:bottom w:w="40.0" w:type="dxa"/>
              <w:right w:w="40.0" w:type="dxa"/>
            </w:tcMar>
            <w:vAlign w:val="bottom"/>
          </w:tcPr>
          <w:p w:rsidR="00000000" w:rsidDel="00000000" w:rsidP="00000000" w:rsidRDefault="00000000" w:rsidRPr="00000000" w14:paraId="0000000F">
            <w:pPr>
              <w:widowControl w:val="0"/>
              <w:jc w:val="center"/>
              <w:rPr>
                <w:sz w:val="20"/>
                <w:szCs w:val="20"/>
              </w:rPr>
            </w:pPr>
            <w:r w:rsidDel="00000000" w:rsidR="00000000" w:rsidRPr="00000000">
              <w:rPr>
                <w:sz w:val="24"/>
                <w:szCs w:val="24"/>
                <w:rtl w:val="0"/>
              </w:rPr>
              <w:t xml:space="preserve">Name of Project</w:t>
            </w:r>
            <w:r w:rsidDel="00000000" w:rsidR="00000000" w:rsidRPr="00000000">
              <w:rPr>
                <w:rtl w:val="0"/>
              </w:rPr>
            </w:r>
          </w:p>
        </w:tc>
      </w:tr>
      <w:tr>
        <w:trPr>
          <w:cantSplit w:val="0"/>
          <w:trHeight w:val="360" w:hRule="atLeast"/>
          <w:tblHeader w:val="0"/>
        </w:trPr>
        <w:tc>
          <w:tcPr>
            <w:gridSpan w:val="4"/>
            <w:tcBorders>
              <w:top w:color="cccccc" w:space="0" w:sz="6" w:val="single"/>
              <w:left w:color="c4d79b" w:space="0" w:sz="6" w:val="single"/>
              <w:bottom w:color="9bbb59" w:space="0" w:sz="6" w:val="single"/>
              <w:right w:color="9bbb59" w:space="0" w:sz="6" w:val="single"/>
            </w:tcBorders>
            <w:shd w:fill="ebf1de" w:val="clear"/>
            <w:tcMar>
              <w:top w:w="40.0" w:type="dxa"/>
              <w:left w:w="40.0" w:type="dxa"/>
              <w:bottom w:w="40.0" w:type="dxa"/>
              <w:right w:w="40.0" w:type="dxa"/>
            </w:tcMar>
            <w:vAlign w:val="bottom"/>
          </w:tcPr>
          <w:p w:rsidR="00000000" w:rsidDel="00000000" w:rsidP="00000000" w:rsidRDefault="00000000" w:rsidRPr="00000000" w14:paraId="00000013">
            <w:pPr>
              <w:widowControl w:val="0"/>
              <w:rPr>
                <w:sz w:val="20"/>
                <w:szCs w:val="20"/>
              </w:rPr>
            </w:pPr>
            <w:r w:rsidDel="00000000" w:rsidR="00000000" w:rsidRPr="00000000">
              <w:rPr>
                <w:sz w:val="24"/>
                <w:szCs w:val="24"/>
                <w:rtl w:val="0"/>
              </w:rPr>
              <w:t xml:space="preserve">Budget Proposal</w:t>
            </w:r>
            <w:r w:rsidDel="00000000" w:rsidR="00000000" w:rsidRPr="00000000">
              <w:rPr>
                <w:rtl w:val="0"/>
              </w:rPr>
            </w:r>
          </w:p>
        </w:tc>
      </w:tr>
      <w:tr>
        <w:trPr>
          <w:cantSplit w:val="0"/>
          <w:trHeight w:val="630" w:hRule="atLeast"/>
          <w:tblHeader w:val="0"/>
        </w:trPr>
        <w:tc>
          <w:tcPr>
            <w:tcBorders>
              <w:top w:color="cccccc" w:space="0" w:sz="6" w:val="single"/>
              <w:left w:color="9bbb59"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17">
            <w:pPr>
              <w:widowControl w:val="0"/>
              <w:rPr>
                <w:sz w:val="24"/>
                <w:szCs w:val="24"/>
              </w:rPr>
            </w:pPr>
            <w:r w:rsidDel="00000000" w:rsidR="00000000" w:rsidRPr="00000000">
              <w:rPr>
                <w:sz w:val="24"/>
                <w:szCs w:val="24"/>
                <w:rtl w:val="0"/>
              </w:rPr>
              <w:t xml:space="preserve">Items / Services that will be purchased with Grant Funding</w:t>
            </w:r>
          </w:p>
          <w:p w:rsidR="00000000" w:rsidDel="00000000" w:rsidP="00000000" w:rsidRDefault="00000000" w:rsidRPr="00000000" w14:paraId="00000018">
            <w:pPr>
              <w:widowControl w:val="0"/>
              <w:rPr>
                <w:sz w:val="20"/>
                <w:szCs w:val="20"/>
              </w:rPr>
            </w:pPr>
            <w:r w:rsidDel="00000000" w:rsidR="00000000" w:rsidRPr="00000000">
              <w:rPr>
                <w:sz w:val="24"/>
                <w:szCs w:val="24"/>
                <w:rtl w:val="0"/>
              </w:rPr>
              <w:t xml:space="preserve">(Examples- supplies, speaker fees, travel costs, assessment)</w:t>
            </w:r>
            <w:r w:rsidDel="00000000" w:rsidR="00000000" w:rsidRPr="00000000">
              <w:rPr>
                <w:rtl w:val="0"/>
              </w:rPr>
            </w:r>
          </w:p>
        </w:tc>
        <w:tc>
          <w:tcPr>
            <w:gridSpan w:val="2"/>
            <w:tcBorders>
              <w:top w:color="cccccc" w:space="0" w:sz="6" w:val="single"/>
              <w:left w:color="cccccc"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19">
            <w:pPr>
              <w:widowControl w:val="0"/>
              <w:rPr>
                <w:sz w:val="24"/>
                <w:szCs w:val="24"/>
              </w:rPr>
            </w:pPr>
            <w:r w:rsidDel="00000000" w:rsidR="00000000" w:rsidRPr="00000000">
              <w:rPr>
                <w:sz w:val="24"/>
                <w:szCs w:val="24"/>
                <w:rtl w:val="0"/>
              </w:rPr>
              <w:t xml:space="preserve">When will this be need to be</w:t>
            </w:r>
          </w:p>
          <w:p w:rsidR="00000000" w:rsidDel="00000000" w:rsidP="00000000" w:rsidRDefault="00000000" w:rsidRPr="00000000" w14:paraId="0000001A">
            <w:pPr>
              <w:widowControl w:val="0"/>
              <w:rPr>
                <w:sz w:val="20"/>
                <w:szCs w:val="20"/>
              </w:rPr>
            </w:pPr>
            <w:r w:rsidDel="00000000" w:rsidR="00000000" w:rsidRPr="00000000">
              <w:rPr>
                <w:sz w:val="24"/>
                <w:szCs w:val="24"/>
                <w:rtl w:val="0"/>
              </w:rPr>
              <w:t xml:space="preserve">purchased by?</w:t>
            </w:r>
            <w:r w:rsidDel="00000000" w:rsidR="00000000" w:rsidRPr="00000000">
              <w:rPr>
                <w:rtl w:val="0"/>
              </w:rPr>
            </w:r>
          </w:p>
        </w:tc>
        <w:tc>
          <w:tcPr>
            <w:tcBorders>
              <w:top w:color="cccccc" w:space="0" w:sz="6" w:val="single"/>
              <w:left w:color="cccccc"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1C">
            <w:pPr>
              <w:widowControl w:val="0"/>
              <w:rPr>
                <w:sz w:val="24"/>
                <w:szCs w:val="24"/>
              </w:rPr>
            </w:pPr>
            <w:r w:rsidDel="00000000" w:rsidR="00000000" w:rsidRPr="00000000">
              <w:rPr>
                <w:sz w:val="24"/>
                <w:szCs w:val="24"/>
                <w:rtl w:val="0"/>
              </w:rPr>
              <w:t xml:space="preserve">Estimated</w:t>
            </w:r>
          </w:p>
          <w:p w:rsidR="00000000" w:rsidDel="00000000" w:rsidP="00000000" w:rsidRDefault="00000000" w:rsidRPr="00000000" w14:paraId="0000001D">
            <w:pPr>
              <w:widowControl w:val="0"/>
              <w:rPr>
                <w:sz w:val="20"/>
                <w:szCs w:val="20"/>
              </w:rPr>
            </w:pPr>
            <w:r w:rsidDel="00000000" w:rsidR="00000000" w:rsidRPr="00000000">
              <w:rPr>
                <w:sz w:val="24"/>
                <w:szCs w:val="24"/>
                <w:rtl w:val="0"/>
              </w:rPr>
              <w:t xml:space="preserve">Amount</w:t>
            </w:r>
            <w:r w:rsidDel="00000000" w:rsidR="00000000" w:rsidRPr="00000000">
              <w:rPr>
                <w:rtl w:val="0"/>
              </w:rPr>
            </w:r>
          </w:p>
        </w:tc>
      </w:tr>
      <w:tr>
        <w:trPr>
          <w:cantSplit w:val="0"/>
          <w:trHeight w:val="315" w:hRule="atLeast"/>
          <w:tblHeader w:val="0"/>
        </w:trPr>
        <w:tc>
          <w:tcPr>
            <w:tcBorders>
              <w:top w:color="cccccc" w:space="0" w:sz="6" w:val="single"/>
              <w:left w:color="9bbb59"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1E">
            <w:pPr>
              <w:widowControl w:val="0"/>
              <w:rPr>
                <w:sz w:val="20"/>
                <w:szCs w:val="20"/>
              </w:rPr>
            </w:pPr>
            <w:r w:rsidDel="00000000" w:rsidR="00000000" w:rsidRPr="00000000">
              <w:rPr>
                <w:rtl w:val="0"/>
              </w:rPr>
            </w:r>
          </w:p>
        </w:tc>
        <w:tc>
          <w:tcPr>
            <w:gridSpan w:val="2"/>
            <w:tcBorders>
              <w:top w:color="cccccc" w:space="0" w:sz="6" w:val="single"/>
              <w:left w:color="cccccc"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1F">
            <w:pPr>
              <w:widowControl w:val="0"/>
              <w:rPr>
                <w:sz w:val="20"/>
                <w:szCs w:val="20"/>
              </w:rPr>
            </w:pPr>
            <w:r w:rsidDel="00000000" w:rsidR="00000000" w:rsidRPr="00000000">
              <w:rPr>
                <w:rtl w:val="0"/>
              </w:rPr>
            </w:r>
          </w:p>
        </w:tc>
        <w:tc>
          <w:tcPr>
            <w:tcBorders>
              <w:top w:color="cccccc" w:space="0" w:sz="6" w:val="single"/>
              <w:left w:color="cccccc"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1">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9bbb59"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2">
            <w:pPr>
              <w:widowControl w:val="0"/>
              <w:rPr>
                <w:sz w:val="20"/>
                <w:szCs w:val="20"/>
              </w:rPr>
            </w:pPr>
            <w:r w:rsidDel="00000000" w:rsidR="00000000" w:rsidRPr="00000000">
              <w:rPr>
                <w:rtl w:val="0"/>
              </w:rPr>
            </w:r>
          </w:p>
        </w:tc>
        <w:tc>
          <w:tcPr>
            <w:gridSpan w:val="2"/>
            <w:tcBorders>
              <w:top w:color="cccccc" w:space="0" w:sz="6" w:val="single"/>
              <w:left w:color="cccccc"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3">
            <w:pPr>
              <w:widowControl w:val="0"/>
              <w:rPr>
                <w:sz w:val="20"/>
                <w:szCs w:val="20"/>
              </w:rPr>
            </w:pPr>
            <w:r w:rsidDel="00000000" w:rsidR="00000000" w:rsidRPr="00000000">
              <w:rPr>
                <w:rtl w:val="0"/>
              </w:rPr>
            </w:r>
          </w:p>
        </w:tc>
        <w:tc>
          <w:tcPr>
            <w:tcBorders>
              <w:top w:color="cccccc" w:space="0" w:sz="6" w:val="single"/>
              <w:left w:color="cccccc"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5">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9bbb59"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6">
            <w:pPr>
              <w:widowControl w:val="0"/>
              <w:rPr>
                <w:sz w:val="20"/>
                <w:szCs w:val="20"/>
              </w:rPr>
            </w:pPr>
            <w:r w:rsidDel="00000000" w:rsidR="00000000" w:rsidRPr="00000000">
              <w:rPr>
                <w:rtl w:val="0"/>
              </w:rPr>
            </w:r>
          </w:p>
        </w:tc>
        <w:tc>
          <w:tcPr>
            <w:gridSpan w:val="2"/>
            <w:tcBorders>
              <w:top w:color="cccccc" w:space="0" w:sz="6" w:val="single"/>
              <w:left w:color="cccccc"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7">
            <w:pPr>
              <w:widowControl w:val="0"/>
              <w:rPr>
                <w:sz w:val="20"/>
                <w:szCs w:val="20"/>
              </w:rPr>
            </w:pPr>
            <w:r w:rsidDel="00000000" w:rsidR="00000000" w:rsidRPr="00000000">
              <w:rPr>
                <w:rtl w:val="0"/>
              </w:rPr>
            </w:r>
          </w:p>
        </w:tc>
        <w:tc>
          <w:tcPr>
            <w:tcBorders>
              <w:top w:color="cccccc" w:space="0" w:sz="6" w:val="single"/>
              <w:left w:color="cccccc"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9">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9bbb59"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A">
            <w:pPr>
              <w:widowControl w:val="0"/>
              <w:rPr>
                <w:sz w:val="20"/>
                <w:szCs w:val="20"/>
              </w:rPr>
            </w:pPr>
            <w:r w:rsidDel="00000000" w:rsidR="00000000" w:rsidRPr="00000000">
              <w:rPr>
                <w:rtl w:val="0"/>
              </w:rPr>
            </w:r>
          </w:p>
        </w:tc>
        <w:tc>
          <w:tcPr>
            <w:gridSpan w:val="2"/>
            <w:tcBorders>
              <w:top w:color="cccccc" w:space="0" w:sz="6" w:val="single"/>
              <w:left w:color="cccccc"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B">
            <w:pPr>
              <w:widowControl w:val="0"/>
              <w:rPr>
                <w:sz w:val="20"/>
                <w:szCs w:val="20"/>
              </w:rPr>
            </w:pPr>
            <w:r w:rsidDel="00000000" w:rsidR="00000000" w:rsidRPr="00000000">
              <w:rPr>
                <w:rtl w:val="0"/>
              </w:rPr>
            </w:r>
          </w:p>
        </w:tc>
        <w:tc>
          <w:tcPr>
            <w:tcBorders>
              <w:top w:color="cccccc" w:space="0" w:sz="6" w:val="single"/>
              <w:left w:color="cccccc"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D">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9bbb59"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E">
            <w:pPr>
              <w:widowControl w:val="0"/>
              <w:rPr>
                <w:sz w:val="20"/>
                <w:szCs w:val="20"/>
              </w:rPr>
            </w:pPr>
            <w:r w:rsidDel="00000000" w:rsidR="00000000" w:rsidRPr="00000000">
              <w:rPr>
                <w:rtl w:val="0"/>
              </w:rPr>
            </w:r>
          </w:p>
        </w:tc>
        <w:tc>
          <w:tcPr>
            <w:gridSpan w:val="2"/>
            <w:tcBorders>
              <w:top w:color="cccccc" w:space="0" w:sz="6" w:val="single"/>
              <w:left w:color="cccccc"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F">
            <w:pPr>
              <w:widowControl w:val="0"/>
              <w:rPr>
                <w:sz w:val="20"/>
                <w:szCs w:val="20"/>
              </w:rPr>
            </w:pPr>
            <w:r w:rsidDel="00000000" w:rsidR="00000000" w:rsidRPr="00000000">
              <w:rPr>
                <w:rtl w:val="0"/>
              </w:rPr>
            </w:r>
          </w:p>
        </w:tc>
        <w:tc>
          <w:tcPr>
            <w:tcBorders>
              <w:top w:color="cccccc" w:space="0" w:sz="6" w:val="single"/>
              <w:left w:color="cccccc"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1">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9bbb59"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2">
            <w:pPr>
              <w:widowControl w:val="0"/>
              <w:rPr>
                <w:sz w:val="20"/>
                <w:szCs w:val="20"/>
              </w:rPr>
            </w:pPr>
            <w:r w:rsidDel="00000000" w:rsidR="00000000" w:rsidRPr="00000000">
              <w:rPr>
                <w:rtl w:val="0"/>
              </w:rPr>
            </w:r>
          </w:p>
        </w:tc>
        <w:tc>
          <w:tcPr>
            <w:gridSpan w:val="2"/>
            <w:tcBorders>
              <w:top w:color="cccccc" w:space="0" w:sz="6" w:val="single"/>
              <w:left w:color="cccccc"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3">
            <w:pPr>
              <w:widowControl w:val="0"/>
              <w:rPr>
                <w:sz w:val="20"/>
                <w:szCs w:val="20"/>
              </w:rPr>
            </w:pPr>
            <w:r w:rsidDel="00000000" w:rsidR="00000000" w:rsidRPr="00000000">
              <w:rPr>
                <w:rtl w:val="0"/>
              </w:rPr>
            </w:r>
          </w:p>
        </w:tc>
        <w:tc>
          <w:tcPr>
            <w:tcBorders>
              <w:top w:color="cccccc" w:space="0" w:sz="6" w:val="single"/>
              <w:left w:color="cccccc"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5">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9bbb59"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6">
            <w:pPr>
              <w:widowControl w:val="0"/>
              <w:rPr>
                <w:sz w:val="20"/>
                <w:szCs w:val="20"/>
              </w:rPr>
            </w:pPr>
            <w:r w:rsidDel="00000000" w:rsidR="00000000" w:rsidRPr="00000000">
              <w:rPr>
                <w:rtl w:val="0"/>
              </w:rPr>
            </w:r>
          </w:p>
        </w:tc>
        <w:tc>
          <w:tcPr>
            <w:gridSpan w:val="2"/>
            <w:tcBorders>
              <w:top w:color="cccccc" w:space="0" w:sz="6" w:val="single"/>
              <w:left w:color="cccccc"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7">
            <w:pPr>
              <w:widowControl w:val="0"/>
              <w:rPr>
                <w:sz w:val="20"/>
                <w:szCs w:val="20"/>
              </w:rPr>
            </w:pPr>
            <w:r w:rsidDel="00000000" w:rsidR="00000000" w:rsidRPr="00000000">
              <w:rPr>
                <w:rtl w:val="0"/>
              </w:rPr>
            </w:r>
          </w:p>
        </w:tc>
        <w:tc>
          <w:tcPr>
            <w:tcBorders>
              <w:top w:color="cccccc" w:space="0" w:sz="6" w:val="single"/>
              <w:left w:color="cccccc"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9">
            <w:pPr>
              <w:widowControl w:val="0"/>
              <w:rPr>
                <w:sz w:val="20"/>
                <w:szCs w:val="20"/>
              </w:rPr>
            </w:pPr>
            <w:r w:rsidDel="00000000" w:rsidR="00000000" w:rsidRPr="00000000">
              <w:rPr>
                <w:rtl w:val="0"/>
              </w:rPr>
            </w:r>
          </w:p>
        </w:tc>
      </w:tr>
      <w:tr>
        <w:trPr>
          <w:cantSplit w:val="0"/>
          <w:trHeight w:val="360" w:hRule="atLeast"/>
          <w:tblHeader w:val="0"/>
        </w:trPr>
        <w:tc>
          <w:tcPr>
            <w:tcBorders>
              <w:top w:color="cccccc" w:space="0" w:sz="6" w:val="single"/>
              <w:left w:color="9bbb59"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A">
            <w:pPr>
              <w:widowControl w:val="0"/>
              <w:rPr>
                <w:sz w:val="20"/>
                <w:szCs w:val="20"/>
              </w:rPr>
            </w:pPr>
            <w:r w:rsidDel="00000000" w:rsidR="00000000" w:rsidRPr="00000000">
              <w:rPr>
                <w:rtl w:val="0"/>
              </w:rPr>
            </w:r>
          </w:p>
        </w:tc>
        <w:tc>
          <w:tcPr>
            <w:gridSpan w:val="2"/>
            <w:tcBorders>
              <w:top w:color="cccccc" w:space="0" w:sz="6" w:val="single"/>
              <w:left w:color="cccccc"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B">
            <w:pPr>
              <w:widowControl w:val="0"/>
              <w:jc w:val="right"/>
              <w:rPr>
                <w:sz w:val="20"/>
                <w:szCs w:val="20"/>
              </w:rPr>
            </w:pPr>
            <w:r w:rsidDel="00000000" w:rsidR="00000000" w:rsidRPr="00000000">
              <w:rPr>
                <w:b w:val="1"/>
                <w:sz w:val="24"/>
                <w:szCs w:val="24"/>
                <w:rtl w:val="0"/>
              </w:rPr>
              <w:t xml:space="preserve">Subtotal</w:t>
            </w:r>
            <w:r w:rsidDel="00000000" w:rsidR="00000000" w:rsidRPr="00000000">
              <w:rPr>
                <w:rtl w:val="0"/>
              </w:rPr>
            </w:r>
          </w:p>
        </w:tc>
        <w:tc>
          <w:tcPr>
            <w:tcBorders>
              <w:top w:color="cccccc" w:space="0" w:sz="6" w:val="single"/>
              <w:left w:color="cccccc" w:space="0" w:sz="6" w:val="single"/>
              <w:bottom w:color="9bbb59" w:space="0" w:sz="6" w:val="single"/>
              <w:right w:color="9bbb59"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D">
            <w:pPr>
              <w:widowControl w:val="0"/>
              <w:jc w:val="right"/>
              <w:rPr>
                <w:sz w:val="20"/>
                <w:szCs w:val="20"/>
              </w:rPr>
            </w:pPr>
            <w:r w:rsidDel="00000000" w:rsidR="00000000" w:rsidRPr="00000000">
              <w:rPr>
                <w:sz w:val="20"/>
                <w:szCs w:val="20"/>
                <w:rtl w:val="0"/>
              </w:rPr>
              <w:t xml:space="preserve">0</w:t>
            </w:r>
          </w:p>
        </w:tc>
      </w:tr>
    </w:tbl>
    <w:p w:rsidR="00000000" w:rsidDel="00000000" w:rsidP="00000000" w:rsidRDefault="00000000" w:rsidRPr="00000000" w14:paraId="0000003E">
      <w:pPr>
        <w:ind w:left="720" w:firstLine="0"/>
        <w:rPr>
          <w:sz w:val="24"/>
          <w:szCs w:val="24"/>
          <w:highlight w:val="yellow"/>
        </w:rPr>
      </w:pPr>
      <w:r w:rsidDel="00000000" w:rsidR="00000000" w:rsidRPr="00000000">
        <w:rPr>
          <w:rtl w:val="0"/>
        </w:rPr>
      </w:r>
    </w:p>
    <w:p w:rsidR="00000000" w:rsidDel="00000000" w:rsidP="00000000" w:rsidRDefault="00000000" w:rsidRPr="00000000" w14:paraId="0000003F">
      <w:pPr>
        <w:numPr>
          <w:ilvl w:val="0"/>
          <w:numId w:val="1"/>
        </w:numPr>
        <w:ind w:left="720" w:hanging="360"/>
        <w:rPr>
          <w:sz w:val="24"/>
          <w:szCs w:val="24"/>
          <w:highlight w:val="white"/>
        </w:rPr>
      </w:pPr>
      <w:r w:rsidDel="00000000" w:rsidR="00000000" w:rsidRPr="00000000">
        <w:rPr>
          <w:sz w:val="24"/>
          <w:szCs w:val="24"/>
          <w:highlight w:val="white"/>
          <w:rtl w:val="0"/>
        </w:rPr>
        <w:t xml:space="preserve">Please provide an estimated timeline of key project tasks (ex. curriculum design, data collection and analysis, event planning and advertising, etc.). Please also indicate which staff person(s) will complete each task. </w:t>
      </w:r>
    </w:p>
    <w:p w:rsidR="00000000" w:rsidDel="00000000" w:rsidP="00000000" w:rsidRDefault="00000000" w:rsidRPr="00000000" w14:paraId="00000040">
      <w:pPr>
        <w:numPr>
          <w:ilvl w:val="0"/>
          <w:numId w:val="1"/>
        </w:numPr>
        <w:spacing w:line="276.0005454545455" w:lineRule="auto"/>
        <w:ind w:left="720" w:hanging="360"/>
      </w:pPr>
      <w:r w:rsidDel="00000000" w:rsidR="00000000" w:rsidRPr="00000000">
        <w:rPr>
          <w:sz w:val="24"/>
          <w:szCs w:val="24"/>
          <w:highlight w:val="white"/>
          <w:rtl w:val="0"/>
        </w:rPr>
        <w:t xml:space="preserve">I</w:t>
      </w:r>
      <w:r w:rsidDel="00000000" w:rsidR="00000000" w:rsidRPr="00000000">
        <w:rPr>
          <w:sz w:val="24"/>
          <w:szCs w:val="24"/>
          <w:highlight w:val="white"/>
          <w:rtl w:val="0"/>
        </w:rPr>
        <w:t xml:space="preserve">f awarded, what office/department will these funds be transferred to and are you able to provide the account information needed for the transfer?  The Program for Leadership and Character will initiate a one-time transfer for the full amount of the award.  The award recipient is responsible for identifying an account for the funding, is responsible for all purchasing and reimbursements, and must be able to track spending to identify any unused funds that must be returned.  </w:t>
      </w:r>
      <w:r w:rsidDel="00000000" w:rsidR="00000000" w:rsidRPr="00000000">
        <w:rPr>
          <w:rtl w:val="0"/>
        </w:rPr>
      </w:r>
    </w:p>
    <w:p w:rsidR="00000000" w:rsidDel="00000000" w:rsidP="00000000" w:rsidRDefault="00000000" w:rsidRPr="00000000" w14:paraId="00000041">
      <w:pPr>
        <w:pStyle w:val="Heading2"/>
        <w:rPr/>
      </w:pPr>
      <w:bookmarkStart w:colFirst="0" w:colLast="0" w:name="_np0musxdnfv8" w:id="5"/>
      <w:bookmarkEnd w:id="5"/>
      <w:r w:rsidDel="00000000" w:rsidR="00000000" w:rsidRPr="00000000">
        <w:rPr>
          <w:rtl w:val="0"/>
        </w:rPr>
        <w:t xml:space="preserve">Project Goals</w:t>
      </w:r>
    </w:p>
    <w:p w:rsidR="00000000" w:rsidDel="00000000" w:rsidP="00000000" w:rsidRDefault="00000000" w:rsidRPr="00000000" w14:paraId="00000042">
      <w:pPr>
        <w:numPr>
          <w:ilvl w:val="0"/>
          <w:numId w:val="5"/>
        </w:numPr>
        <w:ind w:left="720" w:hanging="360"/>
        <w:rPr>
          <w:sz w:val="24"/>
          <w:szCs w:val="24"/>
        </w:rPr>
      </w:pPr>
      <w:r w:rsidDel="00000000" w:rsidR="00000000" w:rsidRPr="00000000">
        <w:rPr>
          <w:sz w:val="24"/>
          <w:szCs w:val="24"/>
          <w:rtl w:val="0"/>
        </w:rPr>
        <w:t xml:space="preserve">Please describe your project’s </w:t>
      </w:r>
      <w:hyperlink r:id="rId7">
        <w:r w:rsidDel="00000000" w:rsidR="00000000" w:rsidRPr="00000000">
          <w:rPr>
            <w:color w:val="1155cc"/>
            <w:sz w:val="24"/>
            <w:szCs w:val="24"/>
            <w:u w:val="single"/>
            <w:rtl w:val="0"/>
          </w:rPr>
          <w:t xml:space="preserve">outputs</w:t>
        </w:r>
      </w:hyperlink>
      <w:r w:rsidDel="00000000" w:rsidR="00000000" w:rsidRPr="00000000">
        <w:rPr>
          <w:sz w:val="24"/>
          <w:szCs w:val="24"/>
          <w:rtl w:val="0"/>
        </w:rPr>
        <w:t xml:space="preserve"> (ex. 6 1-hour workshops to 3rd year MD students, a 2-day retreat for PA faculty)</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43">
      <w:pPr>
        <w:numPr>
          <w:ilvl w:val="0"/>
          <w:numId w:val="5"/>
        </w:numPr>
        <w:ind w:left="720" w:hanging="360"/>
        <w:rPr>
          <w:sz w:val="24"/>
          <w:szCs w:val="24"/>
        </w:rPr>
      </w:pPr>
      <w:r w:rsidDel="00000000" w:rsidR="00000000" w:rsidRPr="00000000">
        <w:rPr>
          <w:sz w:val="24"/>
          <w:szCs w:val="24"/>
          <w:rtl w:val="0"/>
        </w:rPr>
        <w:t xml:space="preserve">Please describe your project’s character growth</w:t>
      </w:r>
      <w:hyperlink r:id="rId8">
        <w:r w:rsidDel="00000000" w:rsidR="00000000" w:rsidRPr="00000000">
          <w:rPr>
            <w:color w:val="1155cc"/>
            <w:sz w:val="24"/>
            <w:szCs w:val="24"/>
            <w:u w:val="single"/>
            <w:rtl w:val="0"/>
          </w:rPr>
          <w:t xml:space="preserve"> </w:t>
        </w:r>
      </w:hyperlink>
      <w:hyperlink r:id="rId9">
        <w:r w:rsidDel="00000000" w:rsidR="00000000" w:rsidRPr="00000000">
          <w:rPr>
            <w:color w:val="1155cc"/>
            <w:sz w:val="24"/>
            <w:szCs w:val="24"/>
            <w:u w:val="single"/>
            <w:rtl w:val="0"/>
          </w:rPr>
          <w:t xml:space="preserve">o</w:t>
        </w:r>
      </w:hyperlink>
      <w:hyperlink r:id="rId10">
        <w:r w:rsidDel="00000000" w:rsidR="00000000" w:rsidRPr="00000000">
          <w:rPr>
            <w:color w:val="1155cc"/>
            <w:sz w:val="24"/>
            <w:szCs w:val="24"/>
            <w:u w:val="single"/>
            <w:rtl w:val="0"/>
          </w:rPr>
          <w:t xml:space="preserve">utcomes</w:t>
        </w:r>
      </w:hyperlink>
      <w:r w:rsidDel="00000000" w:rsidR="00000000" w:rsidRPr="00000000">
        <w:rPr>
          <w:sz w:val="24"/>
          <w:szCs w:val="24"/>
          <w:rtl w:val="0"/>
        </w:rPr>
        <w:t xml:space="preserve">. For example, how will you help participants </w:t>
      </w:r>
      <w:r w:rsidDel="00000000" w:rsidR="00000000" w:rsidRPr="00000000">
        <w:rPr>
          <w:color w:val="222222"/>
          <w:sz w:val="24"/>
          <w:szCs w:val="24"/>
          <w:highlight w:val="white"/>
          <w:rtl w:val="0"/>
        </w:rPr>
        <w:t xml:space="preserve">develop </w:t>
      </w:r>
      <w:r w:rsidDel="00000000" w:rsidR="00000000" w:rsidRPr="00000000">
        <w:rPr>
          <w:i w:val="1"/>
          <w:color w:val="222222"/>
          <w:sz w:val="24"/>
          <w:szCs w:val="24"/>
          <w:highlight w:val="white"/>
          <w:rtl w:val="0"/>
        </w:rPr>
        <w:t xml:space="preserve">compassion for self and others, intellectual humility, respect for diversity, curiosity, teamwork/collaborativeness, belonging, connection to purpose, resilience, belonging, and/or trustworthiness in relationships with care team members and patients</w:t>
      </w:r>
      <w:r w:rsidDel="00000000" w:rsidR="00000000" w:rsidRPr="00000000">
        <w:rPr>
          <w:color w:val="222222"/>
          <w:sz w:val="24"/>
          <w:szCs w:val="24"/>
          <w:highlight w:val="white"/>
          <w:rtl w:val="0"/>
        </w:rPr>
        <w:t xml:space="preserve">?</w:t>
      </w:r>
      <w:r w:rsidDel="00000000" w:rsidR="00000000" w:rsidRPr="00000000">
        <w:rPr>
          <w:rtl w:val="0"/>
        </w:rPr>
      </w:r>
    </w:p>
    <w:p w:rsidR="00000000" w:rsidDel="00000000" w:rsidP="00000000" w:rsidRDefault="00000000" w:rsidRPr="00000000" w14:paraId="00000044">
      <w:pPr>
        <w:numPr>
          <w:ilvl w:val="0"/>
          <w:numId w:val="5"/>
        </w:numPr>
        <w:ind w:left="720" w:hanging="360"/>
        <w:rPr>
          <w:sz w:val="24"/>
          <w:szCs w:val="24"/>
        </w:rPr>
      </w:pPr>
      <w:r w:rsidDel="00000000" w:rsidR="00000000" w:rsidRPr="00000000">
        <w:rPr>
          <w:sz w:val="24"/>
          <w:szCs w:val="24"/>
          <w:rtl w:val="0"/>
        </w:rPr>
        <w:t xml:space="preserve">Please describe your project’s intended</w:t>
      </w:r>
      <w:hyperlink r:id="rId11">
        <w:r w:rsidDel="00000000" w:rsidR="00000000" w:rsidRPr="00000000">
          <w:rPr>
            <w:color w:val="1155cc"/>
            <w:sz w:val="24"/>
            <w:szCs w:val="24"/>
            <w:u w:val="single"/>
            <w:rtl w:val="0"/>
          </w:rPr>
          <w:t xml:space="preserve"> impacts</w:t>
        </w:r>
      </w:hyperlink>
      <w:r w:rsidDel="00000000" w:rsidR="00000000" w:rsidRPr="00000000">
        <w:rPr>
          <w:sz w:val="24"/>
          <w:szCs w:val="24"/>
          <w:rtl w:val="0"/>
        </w:rPr>
        <w:t xml:space="preserve"> on patients, health care teams, society, etc. How might project participants’ character growth address larger social concerns? </w:t>
      </w:r>
      <w:r w:rsidDel="00000000" w:rsidR="00000000" w:rsidRPr="00000000">
        <w:rPr>
          <w:rtl w:val="0"/>
        </w:rPr>
      </w:r>
    </w:p>
    <w:p w:rsidR="00000000" w:rsidDel="00000000" w:rsidP="00000000" w:rsidRDefault="00000000" w:rsidRPr="00000000" w14:paraId="00000045">
      <w:pPr>
        <w:pStyle w:val="Heading2"/>
        <w:rPr/>
      </w:pPr>
      <w:bookmarkStart w:colFirst="0" w:colLast="0" w:name="_ej0qmb5ynq6g" w:id="6"/>
      <w:bookmarkEnd w:id="6"/>
      <w:r w:rsidDel="00000000" w:rsidR="00000000" w:rsidRPr="00000000">
        <w:rPr>
          <w:rtl w:val="0"/>
        </w:rPr>
        <w:t xml:space="preserve">Grantee Responsibilities</w:t>
      </w:r>
    </w:p>
    <w:p w:rsidR="00000000" w:rsidDel="00000000" w:rsidP="00000000" w:rsidRDefault="00000000" w:rsidRPr="00000000" w14:paraId="00000046">
      <w:pPr>
        <w:numPr>
          <w:ilvl w:val="0"/>
          <w:numId w:val="2"/>
        </w:numPr>
        <w:ind w:left="720" w:hanging="360"/>
        <w:rPr>
          <w:sz w:val="24"/>
          <w:szCs w:val="24"/>
        </w:rPr>
      </w:pPr>
      <w:r w:rsidDel="00000000" w:rsidR="00000000" w:rsidRPr="00000000">
        <w:rPr>
          <w:sz w:val="24"/>
          <w:szCs w:val="24"/>
          <w:rtl w:val="0"/>
        </w:rPr>
        <w:t xml:space="preserve">Identifying a department / office in the Wake Forest University School of Medicine, Atrium, or Advocate that the award funds can be transferred to, and providing account information needed to transfer funds.  </w:t>
      </w:r>
      <w:r w:rsidDel="00000000" w:rsidR="00000000" w:rsidRPr="00000000">
        <w:rPr>
          <w:sz w:val="24"/>
          <w:szCs w:val="24"/>
          <w:highlight w:val="white"/>
          <w:rtl w:val="0"/>
        </w:rPr>
        <w:t xml:space="preserve">The Program for Leadership and Character cannot process reimbursements or assist with purchasing.  Award funding will not be transferred until there is an account associated with the awarded project and account information with transfer instructions have been provided.</w:t>
      </w:r>
      <w:r w:rsidDel="00000000" w:rsidR="00000000" w:rsidRPr="00000000">
        <w:rPr>
          <w:rtl w:val="0"/>
        </w:rPr>
      </w:r>
    </w:p>
    <w:p w:rsidR="00000000" w:rsidDel="00000000" w:rsidP="00000000" w:rsidRDefault="00000000" w:rsidRPr="00000000" w14:paraId="00000047">
      <w:pPr>
        <w:numPr>
          <w:ilvl w:val="0"/>
          <w:numId w:val="2"/>
        </w:numPr>
        <w:ind w:left="720" w:hanging="360"/>
        <w:rPr>
          <w:sz w:val="24"/>
          <w:szCs w:val="24"/>
        </w:rPr>
      </w:pPr>
      <w:r w:rsidDel="00000000" w:rsidR="00000000" w:rsidRPr="00000000">
        <w:rPr>
          <w:sz w:val="24"/>
          <w:szCs w:val="24"/>
          <w:rtl w:val="0"/>
        </w:rPr>
        <w:t xml:space="preserve">Are you willing to provide an update and/or final report every 6 months, using a template provided by Program staff? The report will include</w:t>
      </w:r>
    </w:p>
    <w:p w:rsidR="00000000" w:rsidDel="00000000" w:rsidP="00000000" w:rsidRDefault="00000000" w:rsidRPr="00000000" w14:paraId="00000048">
      <w:pPr>
        <w:numPr>
          <w:ilvl w:val="1"/>
          <w:numId w:val="2"/>
        </w:numPr>
        <w:ind w:left="1440" w:hanging="360"/>
        <w:rPr>
          <w:sz w:val="24"/>
          <w:szCs w:val="24"/>
        </w:rPr>
      </w:pPr>
      <w:r w:rsidDel="00000000" w:rsidR="00000000" w:rsidRPr="00000000">
        <w:rPr>
          <w:sz w:val="24"/>
          <w:szCs w:val="24"/>
          <w:rtl w:val="0"/>
        </w:rPr>
        <w:t xml:space="preserve">A brief (500 words or less) summary of the project’s activities, outputs and outcomes, any assessment results, including a summary  of the post-survey for projects of less than $7,500. </w:t>
      </w:r>
    </w:p>
    <w:p w:rsidR="00000000" w:rsidDel="00000000" w:rsidP="00000000" w:rsidRDefault="00000000" w:rsidRPr="00000000" w14:paraId="00000049">
      <w:pPr>
        <w:numPr>
          <w:ilvl w:val="1"/>
          <w:numId w:val="2"/>
        </w:numPr>
        <w:ind w:left="1440" w:hanging="360"/>
        <w:rPr>
          <w:sz w:val="24"/>
          <w:szCs w:val="24"/>
        </w:rPr>
      </w:pPr>
      <w:r w:rsidDel="00000000" w:rsidR="00000000" w:rsidRPr="00000000">
        <w:rPr>
          <w:sz w:val="24"/>
          <w:szCs w:val="24"/>
          <w:rtl w:val="0"/>
        </w:rPr>
        <w:t xml:space="preserve">A brief reflection on what the project team is learning through the project.</w:t>
      </w:r>
      <w:r w:rsidDel="00000000" w:rsidR="00000000" w:rsidRPr="00000000">
        <w:rPr>
          <w:rtl w:val="0"/>
        </w:rPr>
      </w:r>
    </w:p>
    <w:p w:rsidR="00000000" w:rsidDel="00000000" w:rsidP="00000000" w:rsidRDefault="00000000" w:rsidRPr="00000000" w14:paraId="0000004A">
      <w:pPr>
        <w:numPr>
          <w:ilvl w:val="1"/>
          <w:numId w:val="2"/>
        </w:numPr>
        <w:ind w:left="1440" w:hanging="360"/>
        <w:rPr>
          <w:sz w:val="24"/>
          <w:szCs w:val="24"/>
        </w:rPr>
      </w:pPr>
      <w:r w:rsidDel="00000000" w:rsidR="00000000" w:rsidRPr="00000000">
        <w:rPr>
          <w:sz w:val="24"/>
          <w:szCs w:val="24"/>
          <w:rtl w:val="0"/>
        </w:rPr>
        <w:t xml:space="preserve">Summary of funds spent.</w:t>
      </w:r>
    </w:p>
    <w:p w:rsidR="00000000" w:rsidDel="00000000" w:rsidP="00000000" w:rsidRDefault="00000000" w:rsidRPr="00000000" w14:paraId="0000004B">
      <w:pPr>
        <w:pStyle w:val="Heading2"/>
        <w:rPr/>
      </w:pPr>
      <w:bookmarkStart w:colFirst="0" w:colLast="0" w:name="_6i5bbxmjpg7o" w:id="7"/>
      <w:bookmarkEnd w:id="7"/>
      <w:r w:rsidDel="00000000" w:rsidR="00000000" w:rsidRPr="00000000">
        <w:rPr>
          <w:rtl w:val="0"/>
        </w:rPr>
        <w:t xml:space="preserve">For Applications Requesting </w:t>
      </w:r>
      <w:r w:rsidDel="00000000" w:rsidR="00000000" w:rsidRPr="00000000">
        <w:rPr>
          <w:rtl w:val="0"/>
        </w:rPr>
        <w:t xml:space="preserve">$7500</w:t>
      </w:r>
      <w:r w:rsidDel="00000000" w:rsidR="00000000" w:rsidRPr="00000000">
        <w:rPr>
          <w:rtl w:val="0"/>
        </w:rPr>
        <w:t xml:space="preserve">+</w:t>
      </w:r>
    </w:p>
    <w:p w:rsidR="00000000" w:rsidDel="00000000" w:rsidP="00000000" w:rsidRDefault="00000000" w:rsidRPr="00000000" w14:paraId="0000004C">
      <w:pPr>
        <w:numPr>
          <w:ilvl w:val="0"/>
          <w:numId w:val="3"/>
        </w:numPr>
        <w:ind w:left="720" w:hanging="360"/>
        <w:rPr>
          <w:sz w:val="24"/>
          <w:szCs w:val="24"/>
        </w:rPr>
      </w:pPr>
      <w:r w:rsidDel="00000000" w:rsidR="00000000" w:rsidRPr="00000000">
        <w:rPr>
          <w:sz w:val="24"/>
          <w:szCs w:val="24"/>
          <w:rtl w:val="0"/>
        </w:rPr>
        <w:t xml:space="preserve">P</w:t>
      </w:r>
      <w:r w:rsidDel="00000000" w:rsidR="00000000" w:rsidRPr="00000000">
        <w:rPr>
          <w:sz w:val="24"/>
          <w:szCs w:val="24"/>
          <w:rtl w:val="0"/>
        </w:rPr>
        <w:t xml:space="preserve">lease explain briefly (500 words or less) your strategy for assessing your program’s success with regard to your character growth </w:t>
      </w:r>
      <w:hyperlink r:id="rId12">
        <w:r w:rsidDel="00000000" w:rsidR="00000000" w:rsidRPr="00000000">
          <w:rPr>
            <w:color w:val="1155cc"/>
            <w:sz w:val="24"/>
            <w:szCs w:val="24"/>
            <w:u w:val="single"/>
            <w:rtl w:val="0"/>
          </w:rPr>
          <w:t xml:space="preserve">outcomes</w:t>
        </w:r>
      </w:hyperlink>
      <w:r w:rsidDel="00000000" w:rsidR="00000000" w:rsidRPr="00000000">
        <w:rPr>
          <w:sz w:val="24"/>
          <w:szCs w:val="24"/>
          <w:rtl w:val="0"/>
        </w:rPr>
        <w:t xml:space="preserve">. Feel free to draw on resources in </w:t>
      </w:r>
      <w:hyperlink r:id="rId13">
        <w:r w:rsidDel="00000000" w:rsidR="00000000" w:rsidRPr="00000000">
          <w:rPr>
            <w:color w:val="1155cc"/>
            <w:sz w:val="24"/>
            <w:szCs w:val="24"/>
            <w:u w:val="single"/>
            <w:rtl w:val="0"/>
          </w:rPr>
          <w:t xml:space="preserve">this Google folder.</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D">
      <w:pPr>
        <w:numPr>
          <w:ilvl w:val="0"/>
          <w:numId w:val="3"/>
        </w:numPr>
        <w:ind w:left="720" w:hanging="360"/>
        <w:rPr>
          <w:sz w:val="24"/>
          <w:szCs w:val="24"/>
          <w:highlight w:val="white"/>
        </w:rPr>
      </w:pPr>
      <w:r w:rsidDel="00000000" w:rsidR="00000000" w:rsidRPr="00000000">
        <w:rPr>
          <w:sz w:val="24"/>
          <w:szCs w:val="24"/>
          <w:highlight w:val="white"/>
          <w:rtl w:val="0"/>
        </w:rPr>
        <w:t xml:space="preserve">OPTIONAL</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Please give citations to scholarship that informs the design of your project</w:t>
      </w:r>
      <w:r w:rsidDel="00000000" w:rsidR="00000000" w:rsidRPr="00000000">
        <w:rPr>
          <w:sz w:val="24"/>
          <w:szCs w:val="24"/>
          <w:highlight w:val="white"/>
          <w:rtl w:val="0"/>
        </w:rPr>
        <w:t xml:space="preserve">.</w:t>
      </w:r>
    </w:p>
    <w:p w:rsidR="00000000" w:rsidDel="00000000" w:rsidP="00000000" w:rsidRDefault="00000000" w:rsidRPr="00000000" w14:paraId="0000004E">
      <w:pPr>
        <w:numPr>
          <w:ilvl w:val="0"/>
          <w:numId w:val="3"/>
        </w:numPr>
        <w:ind w:left="720" w:hanging="360"/>
        <w:rPr>
          <w:sz w:val="24"/>
          <w:szCs w:val="24"/>
          <w:highlight w:val="white"/>
        </w:rPr>
      </w:pPr>
      <w:r w:rsidDel="00000000" w:rsidR="00000000" w:rsidRPr="00000000">
        <w:rPr>
          <w:sz w:val="24"/>
          <w:szCs w:val="24"/>
          <w:highlight w:val="white"/>
          <w:rtl w:val="0"/>
        </w:rPr>
        <w:t xml:space="preserve">OPTIONAL: Please explain briefly (500 words or less) </w:t>
      </w:r>
      <w:r w:rsidDel="00000000" w:rsidR="00000000" w:rsidRPr="00000000">
        <w:rPr>
          <w:sz w:val="24"/>
          <w:szCs w:val="24"/>
          <w:highlight w:val="white"/>
          <w:rtl w:val="0"/>
        </w:rPr>
        <w:t xml:space="preserve">how</w:t>
      </w:r>
      <w:r w:rsidDel="00000000" w:rsidR="00000000" w:rsidRPr="00000000">
        <w:rPr>
          <w:sz w:val="24"/>
          <w:szCs w:val="24"/>
          <w:highlight w:val="white"/>
          <w:rtl w:val="0"/>
        </w:rPr>
        <w:t xml:space="preserve"> this scholarship informs the design of your program, especially as it relates to virtue/character development and/or with participants’ connection with their sense of purpose. </w:t>
      </w:r>
    </w:p>
    <w:p w:rsidR="00000000" w:rsidDel="00000000" w:rsidP="00000000" w:rsidRDefault="00000000" w:rsidRPr="00000000" w14:paraId="0000004F">
      <w:pPr>
        <w:ind w:left="0" w:firstLine="0"/>
        <w:rPr>
          <w:sz w:val="24"/>
          <w:szCs w:val="24"/>
        </w:rPr>
      </w:pPr>
      <w:r w:rsidDel="00000000" w:rsidR="00000000" w:rsidRPr="00000000">
        <w:rPr>
          <w:rtl w:val="0"/>
        </w:rPr>
      </w:r>
    </w:p>
    <w:p w:rsidR="00000000" w:rsidDel="00000000" w:rsidP="00000000" w:rsidRDefault="00000000" w:rsidRPr="00000000" w14:paraId="00000050">
      <w:pPr>
        <w:pStyle w:val="Heading1"/>
        <w:jc w:val="left"/>
        <w:rPr/>
      </w:pPr>
      <w:bookmarkStart w:colFirst="0" w:colLast="0" w:name="_bgyl04lshng8" w:id="8"/>
      <w:bookmarkEnd w:id="8"/>
      <w:r w:rsidDel="00000000" w:rsidR="00000000" w:rsidRPr="00000000">
        <w:rPr>
          <w:rtl w:val="0"/>
        </w:rPr>
        <w:t xml:space="preserve">Additional Information Regarding </w:t>
      </w:r>
      <w:r w:rsidDel="00000000" w:rsidR="00000000" w:rsidRPr="00000000">
        <w:rPr>
          <w:rtl w:val="0"/>
        </w:rPr>
        <w:t xml:space="preserve">Grant Parameters and Application Instructions</w:t>
      </w: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sz w:val="24"/>
          <w:szCs w:val="24"/>
          <w:u w:val="single"/>
          <w:rtl w:val="0"/>
        </w:rPr>
        <w:t xml:space="preserve">Who may apply?</w:t>
      </w:r>
      <w:r w:rsidDel="00000000" w:rsidR="00000000" w:rsidRPr="00000000">
        <w:rPr>
          <w:sz w:val="24"/>
          <w:szCs w:val="24"/>
          <w:rtl w:val="0"/>
        </w:rPr>
        <w:t xml:space="preserve"> Any employee of the Wake Forest University School of Medicine and/or Advocate Health System whose job responsibilities include designing, delivering, and/or assessing educational programming may apply for a Character in Medicine grant. </w:t>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sz w:val="24"/>
          <w:szCs w:val="24"/>
          <w:u w:val="single"/>
          <w:rtl w:val="0"/>
        </w:rPr>
        <w:t xml:space="preserve">What projects are eligible for funding?</w:t>
      </w:r>
      <w:r w:rsidDel="00000000" w:rsidR="00000000" w:rsidRPr="00000000">
        <w:rPr>
          <w:sz w:val="24"/>
          <w:szCs w:val="24"/>
          <w:rtl w:val="0"/>
        </w:rPr>
        <w:t xml:space="preserve"> </w:t>
      </w:r>
      <w:r w:rsidDel="00000000" w:rsidR="00000000" w:rsidRPr="00000000">
        <w:rPr>
          <w:sz w:val="24"/>
          <w:szCs w:val="24"/>
          <w:rtl w:val="0"/>
        </w:rPr>
        <w:t xml:space="preserve">For the purposes of this grant, “educational programming” includes:</w:t>
      </w:r>
      <w:r w:rsidDel="00000000" w:rsidR="00000000" w:rsidRPr="00000000">
        <w:rPr>
          <w:rtl w:val="0"/>
        </w:rPr>
      </w:r>
    </w:p>
    <w:p w:rsidR="00000000" w:rsidDel="00000000" w:rsidP="00000000" w:rsidRDefault="00000000" w:rsidRPr="00000000" w14:paraId="00000054">
      <w:pPr>
        <w:numPr>
          <w:ilvl w:val="0"/>
          <w:numId w:val="7"/>
        </w:numPr>
        <w:ind w:left="720" w:hanging="360"/>
        <w:rPr>
          <w:sz w:val="24"/>
          <w:szCs w:val="24"/>
          <w:u w:val="none"/>
        </w:rPr>
      </w:pPr>
      <w:r w:rsidDel="00000000" w:rsidR="00000000" w:rsidRPr="00000000">
        <w:rPr>
          <w:sz w:val="24"/>
          <w:szCs w:val="24"/>
          <w:rtl w:val="0"/>
        </w:rPr>
        <w:t xml:space="preserve">Student-facing curricular and extracurricular activities</w:t>
      </w:r>
    </w:p>
    <w:p w:rsidR="00000000" w:rsidDel="00000000" w:rsidP="00000000" w:rsidRDefault="00000000" w:rsidRPr="00000000" w14:paraId="00000055">
      <w:pPr>
        <w:numPr>
          <w:ilvl w:val="0"/>
          <w:numId w:val="7"/>
        </w:numPr>
        <w:ind w:left="720" w:hanging="360"/>
        <w:rPr>
          <w:sz w:val="24"/>
          <w:szCs w:val="24"/>
          <w:u w:val="none"/>
        </w:rPr>
      </w:pPr>
      <w:r w:rsidDel="00000000" w:rsidR="00000000" w:rsidRPr="00000000">
        <w:rPr>
          <w:sz w:val="24"/>
          <w:szCs w:val="24"/>
          <w:rtl w:val="0"/>
        </w:rPr>
        <w:t xml:space="preserve">Clinician continuing medical education</w:t>
      </w:r>
    </w:p>
    <w:p w:rsidR="00000000" w:rsidDel="00000000" w:rsidP="00000000" w:rsidRDefault="00000000" w:rsidRPr="00000000" w14:paraId="00000056">
      <w:pPr>
        <w:numPr>
          <w:ilvl w:val="0"/>
          <w:numId w:val="7"/>
        </w:numPr>
        <w:ind w:left="720" w:hanging="360"/>
        <w:rPr>
          <w:sz w:val="24"/>
          <w:szCs w:val="24"/>
          <w:u w:val="none"/>
        </w:rPr>
      </w:pPr>
      <w:r w:rsidDel="00000000" w:rsidR="00000000" w:rsidRPr="00000000">
        <w:rPr>
          <w:sz w:val="24"/>
          <w:szCs w:val="24"/>
          <w:rtl w:val="0"/>
        </w:rPr>
        <w:t xml:space="preserve">Care team leadership and/or professional development projects</w:t>
      </w:r>
    </w:p>
    <w:p w:rsidR="00000000" w:rsidDel="00000000" w:rsidP="00000000" w:rsidRDefault="00000000" w:rsidRPr="00000000" w14:paraId="00000057">
      <w:pPr>
        <w:numPr>
          <w:ilvl w:val="0"/>
          <w:numId w:val="7"/>
        </w:numPr>
        <w:ind w:left="720" w:hanging="360"/>
        <w:rPr>
          <w:sz w:val="24"/>
          <w:szCs w:val="24"/>
          <w:u w:val="none"/>
        </w:rPr>
      </w:pPr>
      <w:r w:rsidDel="00000000" w:rsidR="00000000" w:rsidRPr="00000000">
        <w:rPr>
          <w:sz w:val="24"/>
          <w:szCs w:val="24"/>
          <w:rtl w:val="0"/>
        </w:rPr>
        <w:t xml:space="preserve">Care team justice, equity, diversity and inclusion programs</w:t>
      </w:r>
    </w:p>
    <w:p w:rsidR="00000000" w:rsidDel="00000000" w:rsidP="00000000" w:rsidRDefault="00000000" w:rsidRPr="00000000" w14:paraId="00000058">
      <w:pPr>
        <w:numPr>
          <w:ilvl w:val="0"/>
          <w:numId w:val="7"/>
        </w:numPr>
        <w:ind w:left="720" w:hanging="360"/>
        <w:rPr>
          <w:sz w:val="24"/>
          <w:szCs w:val="24"/>
          <w:u w:val="none"/>
        </w:rPr>
      </w:pPr>
      <w:r w:rsidDel="00000000" w:rsidR="00000000" w:rsidRPr="00000000">
        <w:rPr>
          <w:sz w:val="24"/>
          <w:szCs w:val="24"/>
          <w:rtl w:val="0"/>
        </w:rPr>
        <w:t xml:space="preserve">Any other intervention which aims to support the care team members’ character development </w:t>
      </w:r>
      <w:r w:rsidDel="00000000" w:rsidR="00000000" w:rsidRPr="00000000">
        <w:rPr>
          <w:rtl w:val="0"/>
        </w:rPr>
      </w:r>
    </w:p>
    <w:p w:rsidR="00000000" w:rsidDel="00000000" w:rsidP="00000000" w:rsidRDefault="00000000" w:rsidRPr="00000000" w14:paraId="00000059">
      <w:pPr>
        <w:rPr>
          <w:sz w:val="24"/>
          <w:szCs w:val="24"/>
          <w:u w:val="single"/>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sz w:val="24"/>
          <w:szCs w:val="24"/>
          <w:u w:val="single"/>
          <w:rtl w:val="0"/>
        </w:rPr>
        <w:t xml:space="preserve">How much funding is available?</w:t>
      </w:r>
      <w:r w:rsidDel="00000000" w:rsidR="00000000" w:rsidRPr="00000000">
        <w:rPr>
          <w:sz w:val="24"/>
          <w:szCs w:val="24"/>
          <w:rtl w:val="0"/>
        </w:rPr>
        <w:t xml:space="preserve"> This grant funds projects with budgets between</w:t>
      </w:r>
      <w:r w:rsidDel="00000000" w:rsidR="00000000" w:rsidRPr="00000000">
        <w:rPr>
          <w:sz w:val="24"/>
          <w:szCs w:val="24"/>
          <w:rtl w:val="0"/>
        </w:rPr>
        <w:t xml:space="preserve"> $1,000-$30,000.</w:t>
      </w:r>
      <w:r w:rsidDel="00000000" w:rsidR="00000000" w:rsidRPr="00000000">
        <w:rPr>
          <w:sz w:val="24"/>
          <w:szCs w:val="24"/>
          <w:rtl w:val="0"/>
        </w:rPr>
        <w:t xml:space="preserve"> If you have an idea for a project requiring more than </w:t>
      </w:r>
      <w:r w:rsidDel="00000000" w:rsidR="00000000" w:rsidRPr="00000000">
        <w:rPr>
          <w:sz w:val="24"/>
          <w:szCs w:val="24"/>
          <w:rtl w:val="0"/>
        </w:rPr>
        <w:t xml:space="preserve">$7,500</w:t>
      </w:r>
      <w:r w:rsidDel="00000000" w:rsidR="00000000" w:rsidRPr="00000000">
        <w:rPr>
          <w:sz w:val="24"/>
          <w:szCs w:val="24"/>
          <w:rtl w:val="0"/>
        </w:rPr>
        <w:t xml:space="preserve"> and/or which will involve a project timeline beyond October 31, 2025, email Elizabeth Whiting, </w:t>
      </w:r>
      <w:hyperlink r:id="rId14">
        <w:r w:rsidDel="00000000" w:rsidR="00000000" w:rsidRPr="00000000">
          <w:rPr>
            <w:color w:val="1155cc"/>
            <w:sz w:val="24"/>
            <w:szCs w:val="24"/>
            <w:u w:val="single"/>
            <w:rtl w:val="0"/>
          </w:rPr>
          <w:t xml:space="preserve">whitinge@wfu.edu</w:t>
        </w:r>
      </w:hyperlink>
      <w:r w:rsidDel="00000000" w:rsidR="00000000" w:rsidRPr="00000000">
        <w:rPr>
          <w:sz w:val="24"/>
          <w:szCs w:val="24"/>
          <w:rtl w:val="0"/>
        </w:rPr>
        <w:t xml:space="preserve">, to schedule a preliminary planning conversation</w:t>
      </w:r>
      <w:r w:rsidDel="00000000" w:rsidR="00000000" w:rsidRPr="00000000">
        <w:rPr>
          <w:sz w:val="24"/>
          <w:szCs w:val="24"/>
          <w:rtl w:val="0"/>
        </w:rPr>
        <w:t xml:space="preserve">. </w:t>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sz w:val="24"/>
          <w:szCs w:val="24"/>
          <w:u w:val="single"/>
          <w:rtl w:val="0"/>
        </w:rPr>
        <w:t xml:space="preserve">Deadline for spending grant funds?</w:t>
      </w:r>
      <w:r w:rsidDel="00000000" w:rsidR="00000000" w:rsidRPr="00000000">
        <w:rPr>
          <w:sz w:val="24"/>
          <w:szCs w:val="24"/>
          <w:rtl w:val="0"/>
        </w:rPr>
        <w:t xml:space="preserve"> Grant funds must be spent by October 31, 2025.</w:t>
      </w:r>
    </w:p>
    <w:p w:rsidR="00000000" w:rsidDel="00000000" w:rsidP="00000000" w:rsidRDefault="00000000" w:rsidRPr="00000000" w14:paraId="0000005D">
      <w:pPr>
        <w:rPr>
          <w:sz w:val="24"/>
          <w:szCs w:val="24"/>
          <w:u w:val="single"/>
        </w:rPr>
      </w:pP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sz w:val="24"/>
          <w:szCs w:val="24"/>
          <w:u w:val="single"/>
          <w:rtl w:val="0"/>
        </w:rPr>
        <w:t xml:space="preserve">Deadline to apply for funds?</w:t>
      </w:r>
      <w:r w:rsidDel="00000000" w:rsidR="00000000" w:rsidRPr="00000000">
        <w:rPr>
          <w:sz w:val="24"/>
          <w:szCs w:val="24"/>
          <w:rtl w:val="0"/>
        </w:rPr>
        <w:t xml:space="preserve"> Grant applications will be accepted on a rolling basis between May 2024 and August 2025.</w:t>
      </w:r>
    </w:p>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sz w:val="24"/>
          <w:szCs w:val="24"/>
          <w:u w:val="single"/>
          <w:rtl w:val="0"/>
        </w:rPr>
        <w:t xml:space="preserve">How to apply?</w:t>
      </w:r>
      <w:r w:rsidDel="00000000" w:rsidR="00000000" w:rsidRPr="00000000">
        <w:rPr>
          <w:sz w:val="24"/>
          <w:szCs w:val="24"/>
          <w:rtl w:val="0"/>
        </w:rPr>
        <w:t xml:space="preserve"> For projects over $7,500, schedule a preliminary conversation with Elizabeth Whiting, </w:t>
      </w:r>
      <w:hyperlink r:id="rId15">
        <w:r w:rsidDel="00000000" w:rsidR="00000000" w:rsidRPr="00000000">
          <w:rPr>
            <w:color w:val="1155cc"/>
            <w:sz w:val="24"/>
            <w:szCs w:val="24"/>
            <w:u w:val="single"/>
            <w:rtl w:val="0"/>
          </w:rPr>
          <w:t xml:space="preserve">whitinge@wfu.edu</w:t>
        </w:r>
      </w:hyperlink>
      <w:r w:rsidDel="00000000" w:rsidR="00000000" w:rsidRPr="00000000">
        <w:rPr>
          <w:sz w:val="24"/>
          <w:szCs w:val="24"/>
          <w:rtl w:val="0"/>
        </w:rPr>
        <w:t xml:space="preserve">, and/or Lauren Iley-Spear, </w:t>
      </w:r>
      <w:hyperlink r:id="rId16">
        <w:r w:rsidDel="00000000" w:rsidR="00000000" w:rsidRPr="00000000">
          <w:rPr>
            <w:color w:val="1155cc"/>
            <w:sz w:val="24"/>
            <w:szCs w:val="24"/>
            <w:u w:val="single"/>
            <w:rtl w:val="0"/>
          </w:rPr>
          <w:t xml:space="preserve">ileyspl@wfu.edu</w:t>
        </w:r>
      </w:hyperlink>
      <w:r w:rsidDel="00000000" w:rsidR="00000000" w:rsidRPr="00000000">
        <w:rPr>
          <w:sz w:val="24"/>
          <w:szCs w:val="24"/>
          <w:rtl w:val="0"/>
        </w:rPr>
        <w:t xml:space="preserve">.</w:t>
      </w:r>
      <w:r w:rsidDel="00000000" w:rsidR="00000000" w:rsidRPr="00000000">
        <w:rPr>
          <w:sz w:val="24"/>
          <w:szCs w:val="24"/>
          <w:rtl w:val="0"/>
        </w:rPr>
        <w:t xml:space="preserve"> (Grantees seeking less than $7,500 are welcome but not required to hold a preliminary conversation). Then fill out the application questions above and email that document to </w:t>
      </w:r>
      <w:hyperlink r:id="rId17">
        <w:r w:rsidDel="00000000" w:rsidR="00000000" w:rsidRPr="00000000">
          <w:rPr>
            <w:color w:val="1155cc"/>
            <w:sz w:val="24"/>
            <w:szCs w:val="24"/>
            <w:u w:val="single"/>
            <w:rtl w:val="0"/>
          </w:rPr>
          <w:t xml:space="preserve">whitinge@wfu.edu</w:t>
        </w:r>
      </w:hyperlink>
      <w:r w:rsidDel="00000000" w:rsidR="00000000" w:rsidRPr="00000000">
        <w:rPr>
          <w:sz w:val="24"/>
          <w:szCs w:val="24"/>
          <w:rtl w:val="0"/>
        </w:rPr>
        <w:t xml:space="preserve"> &amp; </w:t>
      </w:r>
      <w:hyperlink r:id="rId18">
        <w:r w:rsidDel="00000000" w:rsidR="00000000" w:rsidRPr="00000000">
          <w:rPr>
            <w:color w:val="1155cc"/>
            <w:sz w:val="24"/>
            <w:szCs w:val="24"/>
            <w:u w:val="single"/>
            <w:rtl w:val="0"/>
          </w:rPr>
          <w:t xml:space="preserve">ileyspl@wfu.ed</w:t>
        </w:r>
      </w:hyperlink>
      <w:r w:rsidDel="00000000" w:rsidR="00000000" w:rsidRPr="00000000">
        <w:rPr>
          <w:color w:val="0000ff"/>
          <w:sz w:val="24"/>
          <w:szCs w:val="24"/>
          <w:u w:val="single"/>
          <w:rtl w:val="0"/>
        </w:rPr>
        <w:t xml:space="preserve">u</w:t>
      </w:r>
      <w:r w:rsidDel="00000000" w:rsidR="00000000" w:rsidRPr="00000000">
        <w:rPr>
          <w:sz w:val="24"/>
          <w:szCs w:val="24"/>
          <w:rtl w:val="0"/>
        </w:rPr>
        <w:t xml:space="preserve">.</w:t>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sz w:val="24"/>
          <w:szCs w:val="24"/>
          <w:u w:val="single"/>
          <w:rtl w:val="0"/>
        </w:rPr>
        <w:t xml:space="preserve">What will happen after the application is submitted?</w:t>
      </w:r>
      <w:r w:rsidDel="00000000" w:rsidR="00000000" w:rsidRPr="00000000">
        <w:rPr>
          <w:sz w:val="24"/>
          <w:szCs w:val="24"/>
          <w:rtl w:val="0"/>
        </w:rPr>
        <w:t xml:space="preserve"> </w:t>
      </w:r>
      <w:r w:rsidDel="00000000" w:rsidR="00000000" w:rsidRPr="00000000">
        <w:rPr>
          <w:sz w:val="24"/>
          <w:szCs w:val="24"/>
          <w:rtl w:val="0"/>
        </w:rPr>
        <w:t xml:space="preserve">Program for Leadership and Character</w:t>
      </w:r>
      <w:r w:rsidDel="00000000" w:rsidR="00000000" w:rsidRPr="00000000">
        <w:rPr>
          <w:sz w:val="24"/>
          <w:szCs w:val="24"/>
          <w:rtl w:val="0"/>
        </w:rPr>
        <w:t xml:space="preserve"> staff </w:t>
      </w:r>
      <w:r w:rsidDel="00000000" w:rsidR="00000000" w:rsidRPr="00000000">
        <w:rPr>
          <w:sz w:val="24"/>
          <w:szCs w:val="24"/>
          <w:rtl w:val="0"/>
        </w:rPr>
        <w:t xml:space="preserve">will confirm receipt via email within 2 business days and follow up within 2 weeks</w:t>
      </w:r>
      <w:r w:rsidDel="00000000" w:rsidR="00000000" w:rsidRPr="00000000">
        <w:rPr>
          <w:sz w:val="24"/>
          <w:szCs w:val="24"/>
          <w:rtl w:val="0"/>
        </w:rPr>
        <w:t xml:space="preserve"> with any questions, supporting document requests, and next steps. </w:t>
      </w: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sz w:val="24"/>
          <w:szCs w:val="24"/>
          <w:u w:val="single"/>
          <w:rtl w:val="0"/>
        </w:rPr>
        <w:t xml:space="preserve">What are grantees’ responsibilities after receiving the funds?</w:t>
      </w:r>
      <w:r w:rsidDel="00000000" w:rsidR="00000000" w:rsidRPr="00000000">
        <w:rPr>
          <w:sz w:val="24"/>
          <w:szCs w:val="24"/>
          <w:rtl w:val="0"/>
        </w:rPr>
        <w:t xml:space="preserve"> See “Grantee Responsibilities” section above.</w:t>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sz w:val="24"/>
          <w:szCs w:val="24"/>
          <w:u w:val="single"/>
          <w:rtl w:val="0"/>
        </w:rPr>
        <w:t xml:space="preserve">What assessment methods or instruments should be used?</w:t>
      </w:r>
      <w:r w:rsidDel="00000000" w:rsidR="00000000" w:rsidRPr="00000000">
        <w:rPr>
          <w:sz w:val="24"/>
          <w:szCs w:val="24"/>
          <w:rtl w:val="0"/>
        </w:rPr>
        <w:t xml:space="preserve"> For projects under $7,500, the Program for Leadership and Character will provide a brief post-event assessment survey for project participants.  For projects over $7,500,</w:t>
      </w:r>
      <w:r w:rsidDel="00000000" w:rsidR="00000000" w:rsidRPr="00000000">
        <w:rPr>
          <w:sz w:val="24"/>
          <w:szCs w:val="24"/>
          <w:rtl w:val="0"/>
        </w:rPr>
        <w:t xml:space="preserve"> the project budget should include the costs of assessment data collection and analysis (including hiring an independent contractor, if necessary). Program for Leadership and Character staff are available for consultation in the design of assessment strategies. Applicants should also feel free to draw on </w:t>
      </w:r>
      <w:hyperlink r:id="rId19">
        <w:r w:rsidDel="00000000" w:rsidR="00000000" w:rsidRPr="00000000">
          <w:rPr>
            <w:color w:val="1155cc"/>
            <w:sz w:val="24"/>
            <w:szCs w:val="24"/>
            <w:u w:val="single"/>
            <w:rtl w:val="0"/>
          </w:rPr>
          <w:t xml:space="preserve">this folder </w:t>
        </w:r>
      </w:hyperlink>
      <w:r w:rsidDel="00000000" w:rsidR="00000000" w:rsidRPr="00000000">
        <w:rPr>
          <w:sz w:val="24"/>
          <w:szCs w:val="24"/>
          <w:rtl w:val="0"/>
        </w:rPr>
        <w:t xml:space="preserve">for general guidance and example instruments for assessment in character education. </w:t>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rPr>
          <w:b w:val="1"/>
          <w:sz w:val="24"/>
          <w:szCs w:val="24"/>
        </w:rPr>
      </w:pPr>
      <w:r w:rsidDel="00000000" w:rsidR="00000000" w:rsidRPr="00000000">
        <w:rPr>
          <w:sz w:val="24"/>
          <w:szCs w:val="24"/>
          <w:u w:val="single"/>
          <w:rtl w:val="0"/>
        </w:rPr>
        <w:t xml:space="preserve">Whom to contact with questions?</w:t>
      </w:r>
      <w:r w:rsidDel="00000000" w:rsidR="00000000" w:rsidRPr="00000000">
        <w:rPr>
          <w:sz w:val="24"/>
          <w:szCs w:val="24"/>
          <w:rtl w:val="0"/>
        </w:rPr>
        <w:t xml:space="preserve"> Send all questions to Elizabeth Whiting, </w:t>
      </w:r>
      <w:hyperlink r:id="rId20">
        <w:r w:rsidDel="00000000" w:rsidR="00000000" w:rsidRPr="00000000">
          <w:rPr>
            <w:color w:val="1155cc"/>
            <w:sz w:val="24"/>
            <w:szCs w:val="24"/>
            <w:u w:val="single"/>
            <w:rtl w:val="0"/>
          </w:rPr>
          <w:t xml:space="preserve">whitinge@wfu.edu</w:t>
        </w:r>
      </w:hyperlink>
      <w:r w:rsidDel="00000000" w:rsidR="00000000" w:rsidRPr="00000000">
        <w:rPr>
          <w:sz w:val="24"/>
          <w:szCs w:val="24"/>
          <w:rtl w:val="0"/>
        </w:rPr>
        <w:t xml:space="preserve"> and/or Lauren Iley-Spear, </w:t>
      </w:r>
      <w:hyperlink r:id="rId21">
        <w:r w:rsidDel="00000000" w:rsidR="00000000" w:rsidRPr="00000000">
          <w:rPr>
            <w:color w:val="1155cc"/>
            <w:sz w:val="24"/>
            <w:szCs w:val="24"/>
            <w:u w:val="single"/>
            <w:rtl w:val="0"/>
          </w:rPr>
          <w:t xml:space="preserve">ileyspl@wfu.edu</w:t>
        </w:r>
      </w:hyperlink>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69">
      <w:pPr>
        <w:pStyle w:val="Heading1"/>
        <w:jc w:val="center"/>
        <w:rPr/>
      </w:pPr>
      <w:bookmarkStart w:colFirst="0" w:colLast="0" w:name="_hri3h9x8q6ny" w:id="9"/>
      <w:bookmarkEnd w:id="9"/>
      <w:r w:rsidDel="00000000" w:rsidR="00000000" w:rsidRPr="00000000">
        <w:rPr>
          <w:rtl w:val="0"/>
        </w:rPr>
        <w:t xml:space="preserve">Selection Criteria</w:t>
      </w:r>
    </w:p>
    <w:p w:rsidR="00000000" w:rsidDel="00000000" w:rsidP="00000000" w:rsidRDefault="00000000" w:rsidRPr="00000000" w14:paraId="0000006A">
      <w:pPr>
        <w:rPr>
          <w:sz w:val="24"/>
          <w:szCs w:val="24"/>
        </w:rPr>
      </w:pPr>
      <w:r w:rsidDel="00000000" w:rsidR="00000000" w:rsidRPr="00000000">
        <w:rPr>
          <w:sz w:val="24"/>
          <w:szCs w:val="24"/>
          <w:rtl w:val="0"/>
        </w:rPr>
        <w:t xml:space="preserve">Successful applications will…</w:t>
      </w:r>
    </w:p>
    <w:p w:rsidR="00000000" w:rsidDel="00000000" w:rsidP="00000000" w:rsidRDefault="00000000" w:rsidRPr="00000000" w14:paraId="0000006B">
      <w:pPr>
        <w:numPr>
          <w:ilvl w:val="0"/>
          <w:numId w:val="6"/>
        </w:numPr>
        <w:ind w:left="720" w:hanging="360"/>
        <w:rPr>
          <w:sz w:val="24"/>
          <w:szCs w:val="24"/>
        </w:rPr>
      </w:pPr>
      <w:r w:rsidDel="00000000" w:rsidR="00000000" w:rsidRPr="00000000">
        <w:rPr>
          <w:sz w:val="24"/>
          <w:szCs w:val="24"/>
          <w:rtl w:val="0"/>
        </w:rPr>
        <w:t xml:space="preserve">Aim to support students and/or clinicians’ character </w:t>
      </w:r>
      <w:r w:rsidDel="00000000" w:rsidR="00000000" w:rsidRPr="00000000">
        <w:rPr>
          <w:color w:val="222222"/>
          <w:sz w:val="24"/>
          <w:szCs w:val="24"/>
          <w:highlight w:val="white"/>
          <w:rtl w:val="0"/>
        </w:rPr>
        <w:t xml:space="preserve">growth in one or more of the following  areas: </w:t>
      </w:r>
      <w:r w:rsidDel="00000000" w:rsidR="00000000" w:rsidRPr="00000000">
        <w:rPr>
          <w:i w:val="1"/>
          <w:color w:val="222222"/>
          <w:sz w:val="24"/>
          <w:szCs w:val="24"/>
          <w:highlight w:val="white"/>
          <w:rtl w:val="0"/>
        </w:rPr>
        <w:t xml:space="preserve">compassion for self and others; intellectual humility, respect for diversity; curiosity; teamwork/collaborativeness; belonging; connection to purpose; resilience; belonging,; and/or trustworthiness in relationships with care team members and patients</w:t>
      </w:r>
      <w:r w:rsidDel="00000000" w:rsidR="00000000" w:rsidRPr="00000000">
        <w:rPr>
          <w:color w:val="222222"/>
          <w:sz w:val="24"/>
          <w:szCs w:val="24"/>
          <w:highlight w:val="white"/>
          <w:rtl w:val="0"/>
        </w:rPr>
        <w:t xml:space="preserve">.</w:t>
      </w:r>
    </w:p>
    <w:p w:rsidR="00000000" w:rsidDel="00000000" w:rsidP="00000000" w:rsidRDefault="00000000" w:rsidRPr="00000000" w14:paraId="0000006C">
      <w:pPr>
        <w:numPr>
          <w:ilvl w:val="0"/>
          <w:numId w:val="6"/>
        </w:numPr>
        <w:ind w:left="720" w:hanging="360"/>
        <w:rPr>
          <w:color w:val="222222"/>
          <w:sz w:val="24"/>
          <w:szCs w:val="24"/>
          <w:highlight w:val="white"/>
        </w:rPr>
      </w:pPr>
      <w:r w:rsidDel="00000000" w:rsidR="00000000" w:rsidRPr="00000000">
        <w:rPr>
          <w:color w:val="222222"/>
          <w:sz w:val="24"/>
          <w:szCs w:val="24"/>
          <w:highlight w:val="white"/>
          <w:rtl w:val="0"/>
        </w:rPr>
        <w:t xml:space="preserve">Have potential to encourage the continued use of educational practices that support character growth in the unit where the project will be implemented. </w:t>
      </w:r>
    </w:p>
    <w:p w:rsidR="00000000" w:rsidDel="00000000" w:rsidP="00000000" w:rsidRDefault="00000000" w:rsidRPr="00000000" w14:paraId="0000006D">
      <w:pPr>
        <w:numPr>
          <w:ilvl w:val="0"/>
          <w:numId w:val="6"/>
        </w:numPr>
        <w:ind w:left="720" w:hanging="360"/>
        <w:rPr>
          <w:color w:val="222222"/>
          <w:sz w:val="24"/>
          <w:szCs w:val="24"/>
          <w:highlight w:val="white"/>
        </w:rPr>
      </w:pPr>
      <w:r w:rsidDel="00000000" w:rsidR="00000000" w:rsidRPr="00000000">
        <w:rPr>
          <w:color w:val="222222"/>
          <w:sz w:val="24"/>
          <w:szCs w:val="24"/>
          <w:highlight w:val="white"/>
          <w:rtl w:val="0"/>
        </w:rPr>
        <w:t xml:space="preserve">If possible, utilize scholarship that explains what evidence exists to justify the use of this particular project to pursue these particular character growth outcomes. </w:t>
      </w:r>
    </w:p>
    <w:p w:rsidR="00000000" w:rsidDel="00000000" w:rsidP="00000000" w:rsidRDefault="00000000" w:rsidRPr="00000000" w14:paraId="0000006E">
      <w:pPr>
        <w:numPr>
          <w:ilvl w:val="0"/>
          <w:numId w:val="6"/>
        </w:numPr>
        <w:ind w:left="720" w:hanging="360"/>
        <w:rPr>
          <w:color w:val="222222"/>
          <w:sz w:val="24"/>
          <w:szCs w:val="24"/>
          <w:highlight w:val="white"/>
        </w:rPr>
      </w:pPr>
      <w:r w:rsidDel="00000000" w:rsidR="00000000" w:rsidRPr="00000000">
        <w:rPr>
          <w:color w:val="222222"/>
          <w:sz w:val="24"/>
          <w:szCs w:val="24"/>
          <w:highlight w:val="white"/>
          <w:rtl w:val="0"/>
        </w:rPr>
        <w:t xml:space="preserve">Demonstrate fiscal responsibility, providing a clear and reasonable budget.</w:t>
      </w:r>
    </w:p>
    <w:p w:rsidR="00000000" w:rsidDel="00000000" w:rsidP="00000000" w:rsidRDefault="00000000" w:rsidRPr="00000000" w14:paraId="0000006F">
      <w:pPr>
        <w:numPr>
          <w:ilvl w:val="0"/>
          <w:numId w:val="6"/>
        </w:numPr>
        <w:ind w:left="720" w:hanging="360"/>
        <w:rPr>
          <w:color w:val="222222"/>
          <w:sz w:val="24"/>
          <w:szCs w:val="24"/>
          <w:highlight w:val="white"/>
        </w:rPr>
      </w:pPr>
      <w:r w:rsidDel="00000000" w:rsidR="00000000" w:rsidRPr="00000000">
        <w:rPr>
          <w:color w:val="222222"/>
          <w:sz w:val="24"/>
          <w:szCs w:val="24"/>
          <w:highlight w:val="white"/>
          <w:rtl w:val="0"/>
        </w:rPr>
        <w:t xml:space="preserve">Align proposed project goals with organizational goals of the unit in which the project would take place.</w:t>
      </w:r>
    </w:p>
    <w:p w:rsidR="00000000" w:rsidDel="00000000" w:rsidP="00000000" w:rsidRDefault="00000000" w:rsidRPr="00000000" w14:paraId="00000070">
      <w:pPr>
        <w:numPr>
          <w:ilvl w:val="0"/>
          <w:numId w:val="6"/>
        </w:numPr>
        <w:ind w:left="720" w:hanging="360"/>
        <w:rPr>
          <w:color w:val="222222"/>
          <w:sz w:val="24"/>
          <w:szCs w:val="24"/>
          <w:highlight w:val="white"/>
        </w:rPr>
      </w:pPr>
      <w:r w:rsidDel="00000000" w:rsidR="00000000" w:rsidRPr="00000000">
        <w:rPr>
          <w:color w:val="222222"/>
          <w:sz w:val="24"/>
          <w:szCs w:val="24"/>
          <w:highlight w:val="white"/>
          <w:rtl w:val="0"/>
        </w:rPr>
        <w:t xml:space="preserve">Align project responsibilities with the job descriptions/scope of work of grant project-affiliated staff. </w:t>
      </w:r>
    </w:p>
    <w:p w:rsidR="00000000" w:rsidDel="00000000" w:rsidP="00000000" w:rsidRDefault="00000000" w:rsidRPr="00000000" w14:paraId="00000071">
      <w:pPr>
        <w:numPr>
          <w:ilvl w:val="0"/>
          <w:numId w:val="6"/>
        </w:numPr>
        <w:ind w:left="720" w:hanging="360"/>
        <w:rPr>
          <w:color w:val="222222"/>
          <w:sz w:val="24"/>
          <w:szCs w:val="24"/>
          <w:highlight w:val="white"/>
        </w:rPr>
      </w:pPr>
      <w:r w:rsidDel="00000000" w:rsidR="00000000" w:rsidRPr="00000000">
        <w:rPr>
          <w:color w:val="222222"/>
          <w:sz w:val="24"/>
          <w:szCs w:val="24"/>
          <w:highlight w:val="white"/>
          <w:rtl w:val="0"/>
        </w:rPr>
        <w:t xml:space="preserve">Be logistically feasible within the funding and scheduling parameters of the grant ($1000-$30,000 to be spent on non-salary project costs before October 31, 2025).</w:t>
      </w: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sectPr>
      <w:headerReference r:id="rId2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whitinge@wfu.edu" TargetMode="External"/><Relationship Id="rId11" Type="http://schemas.openxmlformats.org/officeDocument/2006/relationships/hyperlink" Target="https://ssir.org/articles/entry/getting_results_outputs_outcomes_impact" TargetMode="External"/><Relationship Id="rId22" Type="http://schemas.openxmlformats.org/officeDocument/2006/relationships/header" Target="header1.xml"/><Relationship Id="rId10" Type="http://schemas.openxmlformats.org/officeDocument/2006/relationships/hyperlink" Target="https://ssir.org/articles/entry/getting_results_outputs_outcomes_impact" TargetMode="External"/><Relationship Id="rId21" Type="http://schemas.openxmlformats.org/officeDocument/2006/relationships/hyperlink" Target="mailto:ileyspl@wfu.edu" TargetMode="External"/><Relationship Id="rId13" Type="http://schemas.openxmlformats.org/officeDocument/2006/relationships/hyperlink" Target="https://drive.google.com/drive/folders/1lBIxnkkNHyJ8TEGXexHT1e3hZxrdZxd2?usp=sharing" TargetMode="External"/><Relationship Id="rId12" Type="http://schemas.openxmlformats.org/officeDocument/2006/relationships/hyperlink" Target="https://ssir.org/articles/entry/getting_results_outputs_outcomes_impac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sir.org/articles/entry/getting_results_outputs_outcomes_impact" TargetMode="External"/><Relationship Id="rId15" Type="http://schemas.openxmlformats.org/officeDocument/2006/relationships/hyperlink" Target="mailto:whitinge@wfu.edu" TargetMode="External"/><Relationship Id="rId14" Type="http://schemas.openxmlformats.org/officeDocument/2006/relationships/hyperlink" Target="mailto:whitinge@wfu.edu" TargetMode="External"/><Relationship Id="rId17" Type="http://schemas.openxmlformats.org/officeDocument/2006/relationships/hyperlink" Target="mailto:whitinge@wfu.edu" TargetMode="External"/><Relationship Id="rId16" Type="http://schemas.openxmlformats.org/officeDocument/2006/relationships/hyperlink" Target="mailto:ileyspl@wfu.edu" TargetMode="External"/><Relationship Id="rId5" Type="http://schemas.openxmlformats.org/officeDocument/2006/relationships/styles" Target="styles.xml"/><Relationship Id="rId19" Type="http://schemas.openxmlformats.org/officeDocument/2006/relationships/hyperlink" Target="https://drive.google.com/drive/folders/1vCkp8Ns7n3mxRbNG7TN6F-ynH6-SIJio?usp=drive_link" TargetMode="External"/><Relationship Id="rId6" Type="http://schemas.openxmlformats.org/officeDocument/2006/relationships/hyperlink" Target="https://leadershipandcharacter.wfu.edu/vision-2/vision/" TargetMode="External"/><Relationship Id="rId18" Type="http://schemas.openxmlformats.org/officeDocument/2006/relationships/hyperlink" Target="mailto:ileyspl@wfu.edu" TargetMode="External"/><Relationship Id="rId7" Type="http://schemas.openxmlformats.org/officeDocument/2006/relationships/hyperlink" Target="https://ssir.org/articles/entry/getting_results_outputs_outcomes_impact" TargetMode="External"/><Relationship Id="rId8" Type="http://schemas.openxmlformats.org/officeDocument/2006/relationships/hyperlink" Target="https://ssir.org/articles/entry/getting_results_outputs_outcomes_imp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