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342900</wp:posOffset>
            </wp:positionV>
            <wp:extent cx="5943600" cy="4847336"/>
            <wp:effectExtent l="0" t="0" r="0" b="0"/>
            <wp:wrapNone/>
            <wp:docPr id="1" name="Image 1" descr="A group of people with text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group of people with text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CE&amp;S:</w:t>
      </w:r>
      <w:r>
        <w:rPr>
          <w:spacing w:val="-22"/>
        </w:rPr>
        <w:t> </w:t>
      </w:r>
      <w:r>
        <w:rPr/>
        <w:t>Article of the</w:t>
      </w:r>
      <w:r>
        <w:rPr>
          <w:spacing w:val="-7"/>
        </w:rPr>
        <w:t> </w:t>
      </w:r>
      <w:r>
        <w:rPr>
          <w:spacing w:val="-4"/>
        </w:rPr>
        <w:t>Week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4"/>
        <w:rPr>
          <w:sz w:val="36"/>
        </w:rPr>
      </w:pPr>
    </w:p>
    <w:p>
      <w:pPr>
        <w:pStyle w:val="Heading2"/>
      </w:pP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Authors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rFonts w:ascii="Symbol" w:hAnsi="Symbol"/>
          <w:sz w:val="24"/>
        </w:rPr>
      </w:pPr>
      <w:hyperlink r:id="rId6">
        <w:r>
          <w:rPr>
            <w:color w:val="467885"/>
            <w:sz w:val="24"/>
            <w:u w:val="single" w:color="467885"/>
          </w:rPr>
          <w:t>Amy</w:t>
        </w:r>
        <w:r>
          <w:rPr>
            <w:color w:val="467885"/>
            <w:spacing w:val="-11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L.</w:t>
        </w:r>
        <w:r>
          <w:rPr>
            <w:color w:val="467885"/>
            <w:spacing w:val="-4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Grybush</w:t>
        </w:r>
        <w:r>
          <w:rPr>
            <w:color w:val="467885"/>
            <w:spacing w:val="-5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(she/her)</w:t>
        </w:r>
        <w:r>
          <w:rPr>
            <w:sz w:val="24"/>
            <w:u w:val="none"/>
          </w:rPr>
          <w:t>,</w:t>
        </w:r>
      </w:hyperlink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Assistant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Professor,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Wake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Forest</w:t>
      </w:r>
      <w:r>
        <w:rPr>
          <w:spacing w:val="-4"/>
          <w:sz w:val="24"/>
          <w:u w:val="none"/>
        </w:rPr>
        <w:t> </w:t>
      </w:r>
      <w:r>
        <w:rPr>
          <w:spacing w:val="-2"/>
          <w:sz w:val="24"/>
          <w:u w:val="none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5" w:after="0"/>
        <w:ind w:left="720" w:right="0" w:hanging="360"/>
        <w:jc w:val="left"/>
        <w:rPr>
          <w:rFonts w:ascii="Symbol" w:hAnsi="Symbol"/>
          <w:color w:val="202020"/>
          <w:sz w:val="24"/>
        </w:rPr>
      </w:pPr>
      <w:hyperlink r:id="rId7">
        <w:r>
          <w:rPr>
            <w:color w:val="467885"/>
            <w:sz w:val="24"/>
            <w:u w:val="single" w:color="467885"/>
          </w:rPr>
          <w:t>George</w:t>
        </w:r>
        <w:r>
          <w:rPr>
            <w:color w:val="467885"/>
            <w:spacing w:val="-17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Stoupas</w:t>
        </w:r>
        <w:r>
          <w:rPr>
            <w:color w:val="467885"/>
            <w:spacing w:val="-9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(he/him)</w:t>
        </w:r>
      </w:hyperlink>
      <w:r>
        <w:rPr>
          <w:color w:val="202020"/>
          <w:sz w:val="24"/>
          <w:u w:val="none"/>
        </w:rPr>
        <w:t>,</w:t>
      </w:r>
      <w:r>
        <w:rPr>
          <w:color w:val="202020"/>
          <w:spacing w:val="-15"/>
          <w:sz w:val="24"/>
          <w:u w:val="none"/>
        </w:rPr>
        <w:t> </w:t>
      </w:r>
      <w:r>
        <w:rPr>
          <w:color w:val="202020"/>
          <w:sz w:val="24"/>
          <w:u w:val="none"/>
        </w:rPr>
        <w:t>Associate</w:t>
      </w:r>
      <w:r>
        <w:rPr>
          <w:color w:val="202020"/>
          <w:spacing w:val="-12"/>
          <w:sz w:val="24"/>
          <w:u w:val="none"/>
        </w:rPr>
        <w:t> </w:t>
      </w:r>
      <w:r>
        <w:rPr>
          <w:color w:val="202020"/>
          <w:sz w:val="24"/>
          <w:u w:val="none"/>
        </w:rPr>
        <w:t>Teaching</w:t>
      </w:r>
      <w:r>
        <w:rPr>
          <w:color w:val="202020"/>
          <w:spacing w:val="-8"/>
          <w:sz w:val="24"/>
          <w:u w:val="none"/>
        </w:rPr>
        <w:t> </w:t>
      </w:r>
      <w:r>
        <w:rPr>
          <w:color w:val="202020"/>
          <w:sz w:val="24"/>
          <w:u w:val="none"/>
        </w:rPr>
        <w:t>Professor,</w:t>
      </w:r>
      <w:r>
        <w:rPr>
          <w:color w:val="202020"/>
          <w:spacing w:val="-12"/>
          <w:sz w:val="24"/>
          <w:u w:val="none"/>
        </w:rPr>
        <w:t> </w:t>
      </w:r>
      <w:r>
        <w:rPr>
          <w:color w:val="202020"/>
          <w:sz w:val="24"/>
          <w:u w:val="none"/>
        </w:rPr>
        <w:t>Wake</w:t>
      </w:r>
      <w:r>
        <w:rPr>
          <w:color w:val="202020"/>
          <w:spacing w:val="-9"/>
          <w:sz w:val="24"/>
          <w:u w:val="none"/>
        </w:rPr>
        <w:t> </w:t>
      </w:r>
      <w:r>
        <w:rPr>
          <w:color w:val="202020"/>
          <w:sz w:val="24"/>
          <w:u w:val="none"/>
        </w:rPr>
        <w:t>Forest</w:t>
      </w:r>
      <w:r>
        <w:rPr>
          <w:color w:val="202020"/>
          <w:spacing w:val="-8"/>
          <w:sz w:val="24"/>
          <w:u w:val="none"/>
        </w:rPr>
        <w:t> </w:t>
      </w:r>
      <w:r>
        <w:rPr>
          <w:color w:val="202020"/>
          <w:spacing w:val="-2"/>
          <w:sz w:val="24"/>
          <w:u w:val="none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rFonts w:ascii="Symbol" w:hAnsi="Symbol"/>
          <w:color w:val="202020"/>
          <w:sz w:val="24"/>
        </w:rPr>
      </w:pPr>
      <w:hyperlink r:id="rId8">
        <w:r>
          <w:rPr>
            <w:color w:val="467885"/>
            <w:sz w:val="24"/>
            <w:u w:val="single" w:color="467885"/>
          </w:rPr>
          <w:t>Phillip</w:t>
        </w:r>
        <w:r>
          <w:rPr>
            <w:color w:val="467885"/>
            <w:spacing w:val="-12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B.</w:t>
        </w:r>
        <w:r>
          <w:rPr>
            <w:color w:val="467885"/>
            <w:spacing w:val="-8"/>
            <w:sz w:val="24"/>
            <w:u w:val="single" w:color="467885"/>
          </w:rPr>
          <w:t> </w:t>
        </w:r>
        <w:r>
          <w:rPr>
            <w:color w:val="467885"/>
            <w:sz w:val="24"/>
            <w:u w:val="single" w:color="467885"/>
          </w:rPr>
          <w:t>Clarke</w:t>
        </w:r>
      </w:hyperlink>
      <w:r>
        <w:rPr>
          <w:color w:val="202020"/>
          <w:sz w:val="24"/>
          <w:u w:val="none"/>
        </w:rPr>
        <w:t>,</w:t>
      </w:r>
      <w:r>
        <w:rPr>
          <w:color w:val="202020"/>
          <w:spacing w:val="-7"/>
          <w:sz w:val="24"/>
          <w:u w:val="none"/>
        </w:rPr>
        <w:t> </w:t>
      </w:r>
      <w:r>
        <w:rPr>
          <w:color w:val="202020"/>
          <w:sz w:val="24"/>
          <w:u w:val="none"/>
        </w:rPr>
        <w:t>Associate</w:t>
      </w:r>
      <w:r>
        <w:rPr>
          <w:color w:val="202020"/>
          <w:spacing w:val="-12"/>
          <w:sz w:val="24"/>
          <w:u w:val="none"/>
        </w:rPr>
        <w:t> </w:t>
      </w:r>
      <w:r>
        <w:rPr>
          <w:color w:val="202020"/>
          <w:sz w:val="24"/>
          <w:u w:val="none"/>
        </w:rPr>
        <w:t>Teaching</w:t>
      </w:r>
      <w:r>
        <w:rPr>
          <w:color w:val="202020"/>
          <w:spacing w:val="-7"/>
          <w:sz w:val="24"/>
          <w:u w:val="none"/>
        </w:rPr>
        <w:t> </w:t>
      </w:r>
      <w:r>
        <w:rPr>
          <w:color w:val="202020"/>
          <w:sz w:val="24"/>
          <w:u w:val="none"/>
        </w:rPr>
        <w:t>Professor,</w:t>
      </w:r>
      <w:r>
        <w:rPr>
          <w:color w:val="202020"/>
          <w:spacing w:val="-10"/>
          <w:sz w:val="24"/>
          <w:u w:val="none"/>
        </w:rPr>
        <w:t> </w:t>
      </w:r>
      <w:r>
        <w:rPr>
          <w:color w:val="202020"/>
          <w:sz w:val="24"/>
          <w:u w:val="none"/>
        </w:rPr>
        <w:t>Wake</w:t>
      </w:r>
      <w:r>
        <w:rPr>
          <w:color w:val="202020"/>
          <w:spacing w:val="-8"/>
          <w:sz w:val="24"/>
          <w:u w:val="none"/>
        </w:rPr>
        <w:t> </w:t>
      </w:r>
      <w:r>
        <w:rPr>
          <w:color w:val="202020"/>
          <w:sz w:val="24"/>
          <w:u w:val="none"/>
        </w:rPr>
        <w:t>Forest</w:t>
      </w:r>
      <w:r>
        <w:rPr>
          <w:color w:val="202020"/>
          <w:spacing w:val="-7"/>
          <w:sz w:val="24"/>
          <w:u w:val="none"/>
        </w:rPr>
        <w:t> </w:t>
      </w:r>
      <w:r>
        <w:rPr>
          <w:color w:val="202020"/>
          <w:spacing w:val="-2"/>
          <w:sz w:val="24"/>
          <w:u w:val="none"/>
        </w:rPr>
        <w:t>University</w:t>
      </w:r>
    </w:p>
    <w:p>
      <w:pPr>
        <w:pStyle w:val="Heading2"/>
        <w:spacing w:before="200"/>
      </w:pPr>
      <w:r>
        <w:rPr>
          <w:spacing w:val="-2"/>
        </w:rPr>
        <w:t>Abstract</w:t>
      </w:r>
    </w:p>
    <w:p>
      <w:pPr>
        <w:pStyle w:val="BodyText"/>
        <w:spacing w:line="276" w:lineRule="auto" w:before="42"/>
        <w:ind w:right="164"/>
      </w:pPr>
      <w:r>
        <w:rPr/>
        <w:t>This</w:t>
      </w:r>
      <w:r>
        <w:rPr>
          <w:spacing w:val="-5"/>
        </w:rPr>
        <w:t> </w:t>
      </w:r>
      <w:r>
        <w:rPr/>
        <w:t>pilot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examined</w:t>
      </w:r>
      <w:r>
        <w:rPr>
          <w:spacing w:val="-4"/>
        </w:rPr>
        <w:t> </w:t>
      </w:r>
      <w:r>
        <w:rPr/>
        <w:t>counselor-in-training</w:t>
      </w:r>
      <w:r>
        <w:rPr>
          <w:spacing w:val="-4"/>
        </w:rPr>
        <w:t> </w:t>
      </w:r>
      <w:r>
        <w:rPr/>
        <w:t>(CIT)</w:t>
      </w:r>
      <w:r>
        <w:rPr>
          <w:spacing w:val="-4"/>
        </w:rPr>
        <w:t> </w:t>
      </w:r>
      <w:r>
        <w:rPr/>
        <w:t>attitudes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stigma and stigmatizing language aimed at those with substance use disorders before and after an author-developed educational intervention. Results indicated this intervention positively</w:t>
      </w:r>
    </w:p>
    <w:p>
      <w:pPr>
        <w:pStyle w:val="BodyText"/>
        <w:spacing w:line="276" w:lineRule="auto" w:before="1"/>
      </w:pPr>
      <w:r>
        <w:rPr/>
        <w:t>impacted</w:t>
      </w:r>
      <w:r>
        <w:rPr>
          <w:spacing w:val="-4"/>
        </w:rPr>
        <w:t> </w:t>
      </w:r>
      <w:r>
        <w:rPr/>
        <w:t>CIT</w:t>
      </w:r>
      <w:r>
        <w:rPr>
          <w:spacing w:val="-9"/>
        </w:rPr>
        <w:t> </w:t>
      </w:r>
      <w:r>
        <w:rPr/>
        <w:t>awareness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attitudes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change</w:t>
      </w:r>
      <w:r>
        <w:rPr>
          <w:spacing w:val="-5"/>
        </w:rPr>
        <w:t> </w:t>
      </w:r>
      <w:r>
        <w:rPr/>
        <w:t>stigmatizing language. Implications are discussed.</w:t>
      </w:r>
    </w:p>
    <w:p>
      <w:pPr>
        <w:pStyle w:val="Heading2"/>
        <w:spacing w:before="159"/>
      </w:pPr>
      <w:r>
        <w:rPr/>
        <w:t>Words</w:t>
      </w:r>
      <w:r>
        <w:rPr>
          <w:spacing w:val="-2"/>
        </w:rPr>
        <w:t> </w:t>
      </w:r>
      <w:r>
        <w:rPr/>
        <w:t>from the</w:t>
      </w:r>
      <w:r>
        <w:rPr>
          <w:spacing w:val="-1"/>
        </w:rPr>
        <w:t> </w:t>
      </w:r>
      <w:r>
        <w:rPr>
          <w:spacing w:val="-2"/>
        </w:rPr>
        <w:t>Authors</w:t>
      </w:r>
    </w:p>
    <w:p>
      <w:pPr>
        <w:pStyle w:val="BodyText"/>
        <w:spacing w:before="41"/>
      </w:pPr>
      <w:r>
        <w:rPr/>
        <w:t>Stigma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pervasive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SUD</w:t>
      </w:r>
      <w:r>
        <w:rPr>
          <w:spacing w:val="-2"/>
        </w:rPr>
        <w:t> </w:t>
      </w:r>
      <w:r>
        <w:rPr/>
        <w:t>treatment field,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counselors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immune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unwittingly</w:t>
      </w:r>
    </w:p>
    <w:p>
      <w:pPr>
        <w:pStyle w:val="BodyText"/>
        <w:spacing w:before="43"/>
      </w:pPr>
      <w:r>
        <w:rPr/>
        <w:t>perpetuating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stigma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words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use.</w:t>
      </w:r>
      <w:r>
        <w:rPr>
          <w:spacing w:val="-6"/>
        </w:rPr>
        <w:t> </w:t>
      </w:r>
      <w:r>
        <w:rPr/>
        <w:t>We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harm</w:t>
      </w:r>
      <w:r>
        <w:rPr>
          <w:spacing w:val="-1"/>
        </w:rPr>
        <w:t> </w:t>
      </w:r>
      <w:r>
        <w:rPr>
          <w:spacing w:val="-2"/>
        </w:rPr>
        <w:t>stigmatizing</w:t>
      </w:r>
    </w:p>
    <w:p>
      <w:pPr>
        <w:pStyle w:val="BodyText"/>
        <w:spacing w:after="0"/>
        <w:sectPr>
          <w:type w:val="continuous"/>
          <w:pgSz w:w="12240" w:h="15840"/>
          <w:pgMar w:top="1380" w:bottom="280" w:left="1440" w:right="1440"/>
        </w:sectPr>
      </w:pPr>
    </w:p>
    <w:p>
      <w:pPr>
        <w:pStyle w:val="BodyText"/>
        <w:spacing w:line="276" w:lineRule="auto" w:before="79"/>
        <w:ind w:right="77"/>
        <w:jc w:val="both"/>
      </w:pPr>
      <w:r>
        <w:rPr/>
        <w:t>language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cause,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testing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interventions,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hope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prepare future counselors to recognize and dismantle stigma, fostering more compassionate, evidence-</w:t>
      </w:r>
    </w:p>
    <w:p>
      <w:pPr>
        <w:pStyle w:val="BodyText"/>
        <w:spacing w:line="275" w:lineRule="exact"/>
        <w:jc w:val="both"/>
      </w:pPr>
      <w:r>
        <w:rPr/>
        <w:t>based</w:t>
      </w:r>
      <w:r>
        <w:rPr>
          <w:spacing w:val="-4"/>
        </w:rPr>
        <w:t> </w:t>
      </w:r>
      <w:r>
        <w:rPr>
          <w:spacing w:val="-2"/>
        </w:rPr>
        <w:t>care.</w:t>
      </w:r>
    </w:p>
    <w:p>
      <w:pPr>
        <w:pStyle w:val="Heading2"/>
        <w:spacing w:before="202"/>
        <w:jc w:val="both"/>
      </w:pPr>
      <w:r>
        <w:rPr/>
        <w:t>Read</w:t>
      </w:r>
      <w:r>
        <w:rPr>
          <w:spacing w:val="-5"/>
        </w:rPr>
        <w:t> </w:t>
      </w:r>
      <w:r>
        <w:rPr>
          <w:spacing w:val="-4"/>
        </w:rPr>
        <w:t>More</w:t>
      </w:r>
    </w:p>
    <w:p>
      <w:pPr>
        <w:pStyle w:val="BodyText"/>
        <w:spacing w:line="276" w:lineRule="auto" w:before="43"/>
        <w:ind w:left="720" w:right="573" w:hanging="720"/>
        <w:jc w:val="both"/>
      </w:pPr>
      <w:r>
        <w:rPr/>
        <w:t>Grybush,</w:t>
      </w:r>
      <w:r>
        <w:rPr>
          <w:spacing w:val="-15"/>
        </w:rPr>
        <w:t> </w:t>
      </w:r>
      <w:r>
        <w:rPr/>
        <w:t>A.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Stoupas, G.,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Clarke,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(2025).</w:t>
      </w:r>
      <w:r>
        <w:rPr>
          <w:spacing w:val="-1"/>
        </w:rPr>
        <w:t> </w:t>
      </w:r>
      <w:r>
        <w:rPr/>
        <w:t>Speaking</w:t>
      </w:r>
      <w:r>
        <w:rPr>
          <w:spacing w:val="-1"/>
        </w:rPr>
        <w:t> </w:t>
      </w:r>
      <w:r>
        <w:rPr/>
        <w:t>of stigma:</w:t>
      </w:r>
      <w:r>
        <w:rPr>
          <w:spacing w:val="-1"/>
        </w:rPr>
        <w:t> </w:t>
      </w:r>
      <w:r>
        <w:rPr/>
        <w:t>Piloting language training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addiction</w:t>
      </w:r>
      <w:r>
        <w:rPr>
          <w:spacing w:val="-4"/>
        </w:rPr>
        <w:t> </w:t>
      </w:r>
      <w:r>
        <w:rPr/>
        <w:t>counseling</w:t>
      </w:r>
      <w:r>
        <w:rPr>
          <w:spacing w:val="-5"/>
        </w:rPr>
        <w:t> </w:t>
      </w:r>
      <w:r>
        <w:rPr/>
        <w:t>coursework.</w:t>
      </w:r>
      <w:r>
        <w:rPr>
          <w:spacing w:val="-5"/>
        </w:rPr>
        <w:t> </w:t>
      </w:r>
      <w:r>
        <w:rPr>
          <w:i/>
        </w:rPr>
        <w:t>Counselor</w:t>
      </w:r>
      <w:r>
        <w:rPr>
          <w:i/>
          <w:spacing w:val="-6"/>
        </w:rPr>
        <w:t> </w:t>
      </w:r>
      <w:r>
        <w:rPr>
          <w:i/>
        </w:rPr>
        <w:t>Education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Supervision,</w:t>
      </w:r>
      <w:r>
        <w:rPr>
          <w:i/>
        </w:rPr>
        <w:t> 64</w:t>
      </w:r>
      <w:r>
        <w:rPr/>
        <w:t>(3), 321–330. </w:t>
      </w:r>
      <w:hyperlink r:id="rId9">
        <w:r>
          <w:rPr>
            <w:color w:val="467885"/>
            <w:u w:val="single" w:color="467885"/>
          </w:rPr>
          <w:t>https://doi.org/10.1002/ceas.12344</w:t>
        </w:r>
      </w:hyperlink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jc w:val="center"/>
      <w:outlineLvl w:val="1"/>
    </w:pPr>
    <w:rPr>
      <w:rFonts w:ascii="Times New Roman" w:hAnsi="Times New Roman" w:eastAsia="Times New Roman" w:cs="Times New Roman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ounseling.wfu.edu/faculty-staff/dr-amy-l-grybush/" TargetMode="External"/><Relationship Id="rId7" Type="http://schemas.openxmlformats.org/officeDocument/2006/relationships/hyperlink" Target="https://counseling.wfu.edu/faculty-staff/dr-george-stoupas/" TargetMode="External"/><Relationship Id="rId8" Type="http://schemas.openxmlformats.org/officeDocument/2006/relationships/hyperlink" Target="https://counseling.wfu.edu/faculty-staff/dr-philip-clarke/" TargetMode="External"/><Relationship Id="rId9" Type="http://schemas.openxmlformats.org/officeDocument/2006/relationships/hyperlink" Target="https://doi.org/10.1002/ceas.12344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Zeming</dc:creator>
  <dcterms:created xsi:type="dcterms:W3CDTF">2025-11-13T20:48:25Z</dcterms:created>
  <dcterms:modified xsi:type="dcterms:W3CDTF">2025-11-13T20:48:25Z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</Properties>
</file>