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0A12B" w14:textId="77777777" w:rsidR="0029091D" w:rsidRDefault="00D238F3">
      <w:pPr>
        <w:pStyle w:val="Title"/>
      </w:pPr>
      <w:r>
        <w:t>Understanding</w:t>
      </w:r>
      <w:r>
        <w:rPr>
          <w:spacing w:val="-16"/>
        </w:rPr>
        <w:t xml:space="preserve"> </w:t>
      </w:r>
      <w:r>
        <w:t>Cross-Cultural</w:t>
      </w:r>
      <w:r>
        <w:rPr>
          <w:spacing w:val="-15"/>
        </w:rPr>
        <w:t xml:space="preserve"> </w:t>
      </w:r>
      <w:r>
        <w:t>Differences</w:t>
      </w:r>
      <w:r>
        <w:rPr>
          <w:spacing w:val="-18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rPr>
          <w:spacing w:val="-2"/>
        </w:rPr>
        <w:t>Engagement</w:t>
      </w:r>
    </w:p>
    <w:p w14:paraId="5CA3E023" w14:textId="77777777" w:rsidR="0029091D" w:rsidRDefault="0029091D">
      <w:pPr>
        <w:pStyle w:val="BodyText"/>
        <w:spacing w:before="6"/>
        <w:ind w:left="0" w:firstLine="0"/>
        <w:rPr>
          <w:b/>
          <w:sz w:val="39"/>
        </w:rPr>
      </w:pPr>
    </w:p>
    <w:p w14:paraId="15DA7FAD" w14:textId="77777777" w:rsidR="0029091D" w:rsidRDefault="00D238F3">
      <w:pPr>
        <w:pStyle w:val="Heading1"/>
      </w:pPr>
      <w:r>
        <w:rPr>
          <w:color w:val="BE8F00"/>
        </w:rPr>
        <w:t>What</w:t>
      </w:r>
      <w:r>
        <w:rPr>
          <w:color w:val="BE8F00"/>
          <w:spacing w:val="-6"/>
        </w:rPr>
        <w:t xml:space="preserve"> </w:t>
      </w:r>
      <w:r>
        <w:rPr>
          <w:color w:val="BE8F00"/>
        </w:rPr>
        <w:t>is</w:t>
      </w:r>
      <w:r>
        <w:rPr>
          <w:color w:val="BE8F00"/>
          <w:spacing w:val="-7"/>
        </w:rPr>
        <w:t xml:space="preserve"> </w:t>
      </w:r>
      <w:r>
        <w:rPr>
          <w:color w:val="BE8F00"/>
        </w:rPr>
        <w:t>Nonverbal</w:t>
      </w:r>
      <w:r>
        <w:rPr>
          <w:color w:val="BE8F00"/>
          <w:spacing w:val="-5"/>
        </w:rPr>
        <w:t xml:space="preserve"> </w:t>
      </w:r>
      <w:r>
        <w:rPr>
          <w:color w:val="BE8F00"/>
          <w:spacing w:val="-2"/>
        </w:rPr>
        <w:t>Communication?</w:t>
      </w:r>
    </w:p>
    <w:p w14:paraId="7A60C4F8" w14:textId="77777777" w:rsidR="0029091D" w:rsidRDefault="0029091D">
      <w:pPr>
        <w:pStyle w:val="BodyText"/>
        <w:spacing w:before="4"/>
        <w:ind w:left="0" w:firstLine="0"/>
        <w:rPr>
          <w:b/>
          <w:sz w:val="26"/>
        </w:rPr>
      </w:pPr>
    </w:p>
    <w:p w14:paraId="6D7155FA" w14:textId="77777777" w:rsidR="0029091D" w:rsidRDefault="00D238F3">
      <w:pPr>
        <w:pStyle w:val="BodyText"/>
        <w:spacing w:line="256" w:lineRule="auto"/>
        <w:ind w:left="100" w:right="193" w:firstLine="0"/>
      </w:pPr>
      <w:r>
        <w:t>Nonverbal</w:t>
      </w:r>
      <w:r>
        <w:rPr>
          <w:spacing w:val="-4"/>
        </w:rPr>
        <w:t xml:space="preserve"> </w:t>
      </w:r>
      <w:r>
        <w:t>communication</w:t>
      </w:r>
      <w:r>
        <w:rPr>
          <w:spacing w:val="-3"/>
        </w:rPr>
        <w:t xml:space="preserve"> </w:t>
      </w:r>
      <w:r>
        <w:t>describes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way</w:t>
      </w:r>
      <w:r>
        <w:rPr>
          <w:spacing w:val="-5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send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receive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 xml:space="preserve">beyond </w:t>
      </w:r>
      <w:r>
        <w:rPr>
          <w:spacing w:val="-2"/>
        </w:rPr>
        <w:t>words.</w:t>
      </w:r>
    </w:p>
    <w:p w14:paraId="2FFC49A3" w14:textId="218F2D66" w:rsidR="0029091D" w:rsidRDefault="000133C5">
      <w:pPr>
        <w:pStyle w:val="Heading2"/>
        <w:spacing w:before="162" w:line="256" w:lineRule="auto"/>
        <w:ind w:right="7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CD5439" wp14:editId="02933C1B">
                <wp:simplePos x="0" y="0"/>
                <wp:positionH relativeFrom="column">
                  <wp:posOffset>2956560</wp:posOffset>
                </wp:positionH>
                <wp:positionV relativeFrom="paragraph">
                  <wp:posOffset>3428365</wp:posOffset>
                </wp:positionV>
                <wp:extent cx="3881120" cy="635"/>
                <wp:effectExtent l="0" t="0" r="5080" b="120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112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179A37A" w14:textId="242E26B3" w:rsidR="000133C5" w:rsidRPr="006131FF" w:rsidRDefault="000133C5" w:rsidP="000133C5">
                            <w:pPr>
                              <w:pStyle w:val="Caption"/>
                              <w:rPr>
                                <w:b/>
                                <w:bCs/>
                                <w:noProof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t xml:space="preserve">Figure </w:t>
                            </w:r>
                            <w:r w:rsidR="00D238F3">
                              <w:fldChar w:fldCharType="begin"/>
                            </w:r>
                            <w:r w:rsidR="00D238F3">
                              <w:instrText xml:space="preserve"> SEQ Figure \* ARABIC </w:instrText>
                            </w:r>
                            <w:r w:rsidR="00D238F3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 w:rsidR="00D238F3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: Country flags representing High Context Continuum.  Lower context regions includes Swiss, German, Scandinavian, American, </w:t>
                            </w:r>
                            <w:proofErr w:type="gramStart"/>
                            <w:r>
                              <w:t>Australian,  and</w:t>
                            </w:r>
                            <w:proofErr w:type="gramEnd"/>
                            <w:r>
                              <w:t xml:space="preserve"> other Northern European Countries.  Higher Context </w:t>
                            </w:r>
                            <w:proofErr w:type="gramStart"/>
                            <w:r>
                              <w:t>regions  include</w:t>
                            </w:r>
                            <w:proofErr w:type="gramEnd"/>
                            <w:r>
                              <w:t xml:space="preserve"> Japan, Arab, South European, African, and South American.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CD54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2.8pt;margin-top:269.95pt;width:305.6pt;height: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" stroked="f">
                <v:textbox style="mso-fit-shape-to-text:t" inset="0,0,0,0">
                  <w:txbxContent>
                    <w:p w14:paraId="0179A37A" w14:textId="242E26B3" w:rsidR="000133C5" w:rsidRPr="006131FF" w:rsidRDefault="000133C5" w:rsidP="000133C5">
                      <w:pPr>
                        <w:pStyle w:val="Caption"/>
                        <w:rPr>
                          <w:b/>
                          <w:bCs/>
                          <w:noProof/>
                          <w:color w:val="auto"/>
                          <w:sz w:val="22"/>
                          <w:szCs w:val="22"/>
                        </w:rPr>
                      </w:pPr>
                      <w:r>
                        <w:t xml:space="preserve">Figure </w:t>
                      </w:r>
                      <w:r w:rsidR="00D238F3">
                        <w:fldChar w:fldCharType="begin"/>
                      </w:r>
                      <w:r w:rsidR="00D238F3">
                        <w:instrText xml:space="preserve"> SEQ Figure \* ARABIC </w:instrText>
                      </w:r>
                      <w:r w:rsidR="00D238F3"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 w:rsidR="00D238F3">
                        <w:rPr>
                          <w:noProof/>
                        </w:rPr>
                        <w:fldChar w:fldCharType="end"/>
                      </w:r>
                      <w:r>
                        <w:t xml:space="preserve">: Country flags representing High Context Continuum.  Lower context regions includes Swiss, German, Scandinavian, American, </w:t>
                      </w:r>
                      <w:proofErr w:type="gramStart"/>
                      <w:r>
                        <w:t>Australian,  and</w:t>
                      </w:r>
                      <w:proofErr w:type="gramEnd"/>
                      <w:r>
                        <w:t xml:space="preserve"> other Northern European Countries.  Higher Context </w:t>
                      </w:r>
                      <w:proofErr w:type="gramStart"/>
                      <w:r>
                        <w:t>regions  include</w:t>
                      </w:r>
                      <w:proofErr w:type="gramEnd"/>
                      <w:r>
                        <w:t xml:space="preserve"> Japan, Arab, South European, African, and South American.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15728640" behindDoc="0" locked="0" layoutInCell="1" allowOverlap="1" wp14:anchorId="5EF477EC" wp14:editId="63A983CE">
            <wp:simplePos x="0" y="0"/>
            <wp:positionH relativeFrom="page">
              <wp:posOffset>3350750</wp:posOffset>
            </wp:positionH>
            <wp:positionV relativeFrom="paragraph">
              <wp:posOffset>354036</wp:posOffset>
            </wp:positionV>
            <wp:extent cx="3881128" cy="301753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1128" cy="3017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High-Context</w:t>
      </w:r>
      <w:r>
        <w:rPr>
          <w:spacing w:val="-16"/>
        </w:rPr>
        <w:t xml:space="preserve"> </w:t>
      </w:r>
      <w:r>
        <w:t>vs.</w:t>
      </w:r>
      <w:r>
        <w:rPr>
          <w:spacing w:val="-15"/>
        </w:rPr>
        <w:t xml:space="preserve"> </w:t>
      </w:r>
      <w:r>
        <w:t xml:space="preserve">Low-Context </w:t>
      </w:r>
      <w:r>
        <w:rPr>
          <w:spacing w:val="-2"/>
        </w:rPr>
        <w:t>Cultures</w:t>
      </w:r>
    </w:p>
    <w:p w14:paraId="7CA1C8C1" w14:textId="77777777" w:rsidR="0029091D" w:rsidRDefault="0029091D">
      <w:pPr>
        <w:pStyle w:val="BodyText"/>
        <w:ind w:left="0" w:firstLine="0"/>
        <w:rPr>
          <w:b/>
          <w:sz w:val="24"/>
        </w:rPr>
      </w:pPr>
    </w:p>
    <w:p w14:paraId="659F8C72" w14:textId="77777777" w:rsidR="0029091D" w:rsidRDefault="00D238F3">
      <w:pPr>
        <w:pStyle w:val="BodyText"/>
        <w:spacing w:before="162" w:line="259" w:lineRule="auto"/>
        <w:ind w:left="100" w:right="7120" w:firstLine="0"/>
      </w:pPr>
      <w:r>
        <w:rPr>
          <w:b/>
        </w:rPr>
        <w:t>“High-context”</w:t>
      </w:r>
      <w:r>
        <w:rPr>
          <w:b/>
          <w:spacing w:val="-13"/>
        </w:rPr>
        <w:t xml:space="preserve"> </w:t>
      </w:r>
      <w:r>
        <w:t>cultures</w:t>
      </w:r>
      <w:r>
        <w:rPr>
          <w:spacing w:val="-14"/>
        </w:rPr>
        <w:t xml:space="preserve"> </w:t>
      </w:r>
      <w:r>
        <w:t>rely</w:t>
      </w:r>
      <w:r>
        <w:rPr>
          <w:spacing w:val="-14"/>
        </w:rPr>
        <w:t xml:space="preserve"> </w:t>
      </w:r>
      <w:r>
        <w:t xml:space="preserve">heavily on nonverbal communication, using elements such as the closeness of their relationships, strict social </w:t>
      </w:r>
      <w:proofErr w:type="gramStart"/>
      <w:r>
        <w:t>hierarchies</w:t>
      </w:r>
      <w:proofErr w:type="gramEnd"/>
      <w:r>
        <w:t xml:space="preserve"> and deep cultural knowledge to convey meaning.</w:t>
      </w:r>
    </w:p>
    <w:p w14:paraId="34DBE6D4" w14:textId="77777777" w:rsidR="0029091D" w:rsidRDefault="0029091D">
      <w:pPr>
        <w:pStyle w:val="BodyText"/>
        <w:spacing w:before="7"/>
        <w:ind w:left="0" w:firstLine="0"/>
        <w:rPr>
          <w:sz w:val="23"/>
        </w:rPr>
      </w:pPr>
    </w:p>
    <w:p w14:paraId="73331EB1" w14:textId="77777777" w:rsidR="0029091D" w:rsidRDefault="00D238F3">
      <w:pPr>
        <w:spacing w:line="261" w:lineRule="auto"/>
        <w:ind w:left="100" w:right="7120"/>
      </w:pPr>
      <w:r>
        <w:rPr>
          <w:b/>
        </w:rPr>
        <w:t>“Low-context”</w:t>
      </w:r>
      <w:r>
        <w:rPr>
          <w:b/>
          <w:spacing w:val="-16"/>
        </w:rPr>
        <w:t xml:space="preserve"> </w:t>
      </w:r>
      <w:r>
        <w:t>cultures</w:t>
      </w:r>
      <w:r>
        <w:rPr>
          <w:spacing w:val="-15"/>
        </w:rPr>
        <w:t xml:space="preserve"> </w:t>
      </w:r>
      <w:r>
        <w:t>depend largely on words themselves.</w:t>
      </w:r>
    </w:p>
    <w:p w14:paraId="0B2D57AD" w14:textId="77777777" w:rsidR="0029091D" w:rsidRDefault="00D238F3">
      <w:pPr>
        <w:pStyle w:val="BodyText"/>
        <w:spacing w:line="259" w:lineRule="auto"/>
        <w:ind w:left="100" w:right="7120" w:firstLine="0"/>
      </w:pPr>
      <w:r>
        <w:t xml:space="preserve">Communication tends to be </w:t>
      </w:r>
      <w:r>
        <w:t>more direct,</w:t>
      </w:r>
      <w:r>
        <w:rPr>
          <w:spacing w:val="-5"/>
        </w:rPr>
        <w:t xml:space="preserve"> </w:t>
      </w:r>
      <w:r>
        <w:t>relationships</w:t>
      </w:r>
      <w:r>
        <w:rPr>
          <w:spacing w:val="-5"/>
        </w:rPr>
        <w:t xml:space="preserve"> </w:t>
      </w:r>
      <w:r>
        <w:t>tend</w:t>
      </w:r>
      <w:r>
        <w:rPr>
          <w:spacing w:val="-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begin</w:t>
      </w:r>
      <w:r>
        <w:rPr>
          <w:spacing w:val="-5"/>
        </w:rPr>
        <w:t xml:space="preserve"> </w:t>
      </w:r>
      <w:r>
        <w:t>and end</w:t>
      </w:r>
      <w:r>
        <w:rPr>
          <w:spacing w:val="-9"/>
        </w:rPr>
        <w:t xml:space="preserve"> </w:t>
      </w:r>
      <w:r>
        <w:t>quickly,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hierarchies</w:t>
      </w:r>
      <w:r>
        <w:rPr>
          <w:spacing w:val="-8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more relaxed. It</w:t>
      </w:r>
      <w:r>
        <w:rPr>
          <w:spacing w:val="-2"/>
        </w:rPr>
        <w:t xml:space="preserve"> </w:t>
      </w:r>
      <w:r>
        <w:t>is important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that no culture is “better” than another; communication styles simply convey differences, rather than superiority.</w:t>
      </w:r>
    </w:p>
    <w:p w14:paraId="65894690" w14:textId="77777777" w:rsidR="0029091D" w:rsidRDefault="0029091D">
      <w:pPr>
        <w:pStyle w:val="BodyText"/>
        <w:ind w:left="0" w:firstLine="0"/>
        <w:rPr>
          <w:sz w:val="20"/>
        </w:rPr>
      </w:pPr>
    </w:p>
    <w:p w14:paraId="5E64DD6C" w14:textId="77777777" w:rsidR="0029091D" w:rsidRDefault="0029091D">
      <w:pPr>
        <w:pStyle w:val="BodyText"/>
        <w:spacing w:before="10"/>
        <w:ind w:left="0" w:firstLine="0"/>
        <w:rPr>
          <w:sz w:val="18"/>
        </w:rPr>
      </w:pPr>
    </w:p>
    <w:p w14:paraId="5E8F73A4" w14:textId="77777777" w:rsidR="0029091D" w:rsidRDefault="00D238F3">
      <w:pPr>
        <w:pStyle w:val="BodyText"/>
        <w:ind w:left="4581" w:firstLine="0"/>
      </w:pPr>
      <w:r>
        <w:rPr>
          <w:w w:val="90"/>
        </w:rPr>
        <w:t>Source:</w:t>
      </w:r>
      <w:r>
        <w:rPr>
          <w:spacing w:val="-1"/>
          <w:w w:val="90"/>
        </w:rPr>
        <w:t xml:space="preserve"> </w:t>
      </w:r>
      <w:r>
        <w:rPr>
          <w:w w:val="90"/>
        </w:rPr>
        <w:t>image</w:t>
      </w:r>
      <w:r>
        <w:rPr>
          <w:spacing w:val="-5"/>
          <w:w w:val="90"/>
        </w:rPr>
        <w:t xml:space="preserve"> </w:t>
      </w:r>
      <w:r>
        <w:rPr>
          <w:w w:val="90"/>
        </w:rPr>
        <w:t>adapted</w:t>
      </w:r>
      <w:r>
        <w:rPr>
          <w:spacing w:val="-4"/>
          <w:w w:val="90"/>
        </w:rPr>
        <w:t xml:space="preserve"> </w:t>
      </w:r>
      <w:r>
        <w:rPr>
          <w:w w:val="90"/>
        </w:rPr>
        <w:t>from</w:t>
      </w:r>
      <w:r>
        <w:rPr>
          <w:spacing w:val="-2"/>
          <w:w w:val="90"/>
        </w:rPr>
        <w:t xml:space="preserve"> </w:t>
      </w:r>
      <w:r>
        <w:rPr>
          <w:w w:val="90"/>
        </w:rPr>
        <w:t>Social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Talent</w:t>
      </w:r>
    </w:p>
    <w:p w14:paraId="40543AA3" w14:textId="77777777" w:rsidR="0029091D" w:rsidRDefault="00D238F3">
      <w:pPr>
        <w:pStyle w:val="Heading2"/>
        <w:spacing w:before="36"/>
      </w:pPr>
      <w:r>
        <w:rPr>
          <w:w w:val="80"/>
        </w:rPr>
        <w:t>High</w:t>
      </w:r>
      <w:r>
        <w:rPr>
          <w:spacing w:val="8"/>
        </w:rPr>
        <w:t xml:space="preserve"> </w:t>
      </w:r>
      <w:r>
        <w:rPr>
          <w:spacing w:val="-2"/>
          <w:w w:val="90"/>
        </w:rPr>
        <w:t>Context</w:t>
      </w:r>
    </w:p>
    <w:p w14:paraId="7A5A53CE" w14:textId="77777777" w:rsidR="0029091D" w:rsidRDefault="0029091D">
      <w:pPr>
        <w:pStyle w:val="BodyText"/>
        <w:spacing w:before="1"/>
        <w:ind w:left="0" w:firstLine="0"/>
        <w:rPr>
          <w:b/>
          <w:sz w:val="9"/>
        </w:rPr>
      </w:pPr>
    </w:p>
    <w:p w14:paraId="764E08CF" w14:textId="77777777" w:rsidR="0029091D" w:rsidRDefault="00D238F3">
      <w:pPr>
        <w:pStyle w:val="ListParagraph"/>
        <w:numPr>
          <w:ilvl w:val="0"/>
          <w:numId w:val="2"/>
        </w:numPr>
        <w:tabs>
          <w:tab w:val="left" w:pos="821"/>
        </w:tabs>
        <w:spacing w:before="93"/>
      </w:pPr>
      <w:r>
        <w:t>Communication</w:t>
      </w:r>
      <w:r>
        <w:rPr>
          <w:spacing w:val="-10"/>
        </w:rPr>
        <w:t xml:space="preserve"> </w:t>
      </w:r>
      <w:r>
        <w:t>tends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indirect,</w:t>
      </w:r>
      <w:r>
        <w:rPr>
          <w:spacing w:val="-4"/>
        </w:rPr>
        <w:t xml:space="preserve"> </w:t>
      </w:r>
      <w:r>
        <w:t>harmoniously</w:t>
      </w:r>
      <w:r>
        <w:rPr>
          <w:spacing w:val="-8"/>
        </w:rPr>
        <w:t xml:space="preserve"> </w:t>
      </w:r>
      <w:r>
        <w:t>structured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2"/>
        </w:rPr>
        <w:t>understated.</w:t>
      </w:r>
    </w:p>
    <w:p w14:paraId="2AB4DA85" w14:textId="77777777" w:rsidR="0029091D" w:rsidRDefault="00D238F3">
      <w:pPr>
        <w:pStyle w:val="ListParagraph"/>
        <w:numPr>
          <w:ilvl w:val="0"/>
          <w:numId w:val="2"/>
        </w:numPr>
        <w:tabs>
          <w:tab w:val="left" w:pos="821"/>
        </w:tabs>
        <w:spacing w:before="18"/>
      </w:pPr>
      <w:r>
        <w:t>In</w:t>
      </w:r>
      <w:r>
        <w:rPr>
          <w:spacing w:val="-7"/>
        </w:rPr>
        <w:t xml:space="preserve"> </w:t>
      </w:r>
      <w:r>
        <w:t>conversation,</w:t>
      </w:r>
      <w:r>
        <w:rPr>
          <w:spacing w:val="-3"/>
        </w:rPr>
        <w:t xml:space="preserve"> </w:t>
      </w:r>
      <w:r>
        <w:t>people</w:t>
      </w:r>
      <w:r>
        <w:rPr>
          <w:spacing w:val="-9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expected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speak</w:t>
      </w:r>
      <w:r>
        <w:rPr>
          <w:spacing w:val="-2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t>another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orderly,</w:t>
      </w:r>
      <w:r>
        <w:rPr>
          <w:spacing w:val="-3"/>
        </w:rPr>
        <w:t xml:space="preserve"> </w:t>
      </w:r>
      <w:r>
        <w:t>linear</w:t>
      </w:r>
      <w:r>
        <w:rPr>
          <w:spacing w:val="-5"/>
        </w:rPr>
        <w:t xml:space="preserve"> </w:t>
      </w:r>
      <w:r>
        <w:rPr>
          <w:spacing w:val="-2"/>
        </w:rPr>
        <w:t>fashion.</w:t>
      </w:r>
    </w:p>
    <w:p w14:paraId="772FFAC0" w14:textId="77777777" w:rsidR="0029091D" w:rsidRDefault="00D238F3">
      <w:pPr>
        <w:pStyle w:val="ListParagraph"/>
        <w:numPr>
          <w:ilvl w:val="0"/>
          <w:numId w:val="2"/>
        </w:numPr>
        <w:tabs>
          <w:tab w:val="left" w:pos="821"/>
        </w:tabs>
        <w:spacing w:line="259" w:lineRule="auto"/>
        <w:ind w:right="799"/>
      </w:pPr>
      <w:r>
        <w:t>Disagreements</w:t>
      </w:r>
      <w:r>
        <w:rPr>
          <w:spacing w:val="-5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personally</w:t>
      </w:r>
      <w:r>
        <w:rPr>
          <w:spacing w:val="-5"/>
        </w:rPr>
        <w:t xml:space="preserve"> </w:t>
      </w:r>
      <w:r>
        <w:t>threatening.</w:t>
      </w:r>
      <w:r>
        <w:rPr>
          <w:spacing w:val="-4"/>
        </w:rPr>
        <w:t xml:space="preserve"> </w:t>
      </w:r>
      <w:r>
        <w:t>I</w:t>
      </w:r>
      <w:r>
        <w:t>t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important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solve</w:t>
      </w:r>
      <w:r>
        <w:rPr>
          <w:spacing w:val="-3"/>
        </w:rPr>
        <w:t xml:space="preserve"> </w:t>
      </w:r>
      <w:r>
        <w:t>conflict</w:t>
      </w:r>
      <w:r>
        <w:rPr>
          <w:spacing w:val="-4"/>
        </w:rPr>
        <w:t xml:space="preserve"> </w:t>
      </w:r>
      <w:r>
        <w:t>immediately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avoid</w:t>
      </w:r>
      <w:r>
        <w:rPr>
          <w:spacing w:val="-3"/>
        </w:rPr>
        <w:t xml:space="preserve"> </w:t>
      </w:r>
      <w:r>
        <w:t xml:space="preserve">it completely </w:t>
      </w:r>
      <w:proofErr w:type="gramStart"/>
      <w:r>
        <w:t>in order for</w:t>
      </w:r>
      <w:proofErr w:type="gramEnd"/>
      <w:r>
        <w:t xml:space="preserve"> work to continue.</w:t>
      </w:r>
    </w:p>
    <w:p w14:paraId="06B3A12C" w14:textId="77777777" w:rsidR="0029091D" w:rsidRDefault="00D238F3">
      <w:pPr>
        <w:pStyle w:val="ListParagraph"/>
        <w:numPr>
          <w:ilvl w:val="0"/>
          <w:numId w:val="2"/>
        </w:numPr>
        <w:tabs>
          <w:tab w:val="left" w:pos="821"/>
        </w:tabs>
        <w:spacing w:before="1"/>
      </w:pPr>
      <w:r>
        <w:t>Physical</w:t>
      </w:r>
      <w:r>
        <w:rPr>
          <w:spacing w:val="-7"/>
        </w:rPr>
        <w:t xml:space="preserve"> </w:t>
      </w:r>
      <w:r>
        <w:t>space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considered</w:t>
      </w:r>
      <w:r>
        <w:rPr>
          <w:spacing w:val="-6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communal.</w:t>
      </w:r>
      <w:r>
        <w:rPr>
          <w:spacing w:val="-5"/>
        </w:rPr>
        <w:t xml:space="preserve"> </w:t>
      </w:r>
      <w:r>
        <w:t>Standing</w:t>
      </w:r>
      <w:r>
        <w:rPr>
          <w:spacing w:val="-2"/>
        </w:rPr>
        <w:t xml:space="preserve"> </w:t>
      </w:r>
      <w:r>
        <w:t>very</w:t>
      </w:r>
      <w:r>
        <w:rPr>
          <w:spacing w:val="-5"/>
        </w:rPr>
        <w:t xml:space="preserve"> </w:t>
      </w:r>
      <w:r>
        <w:t>close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others</w:t>
      </w:r>
      <w:r>
        <w:rPr>
          <w:spacing w:val="-3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common</w:t>
      </w:r>
      <w:r>
        <w:rPr>
          <w:spacing w:val="-3"/>
        </w:rPr>
        <w:t xml:space="preserve"> </w:t>
      </w:r>
      <w:r>
        <w:rPr>
          <w:spacing w:val="-2"/>
        </w:rPr>
        <w:t>practice.</w:t>
      </w:r>
    </w:p>
    <w:p w14:paraId="343ACD8E" w14:textId="77777777" w:rsidR="0029091D" w:rsidRDefault="00D238F3">
      <w:pPr>
        <w:pStyle w:val="ListParagraph"/>
        <w:numPr>
          <w:ilvl w:val="0"/>
          <w:numId w:val="2"/>
        </w:numPr>
        <w:tabs>
          <w:tab w:val="left" w:pos="821"/>
        </w:tabs>
        <w:spacing w:before="18" w:line="259" w:lineRule="auto"/>
        <w:ind w:right="636"/>
      </w:pPr>
      <w:r>
        <w:t>Verbal</w:t>
      </w:r>
      <w:r>
        <w:rPr>
          <w:spacing w:val="-4"/>
        </w:rPr>
        <w:t xml:space="preserve"> </w:t>
      </w:r>
      <w:r>
        <w:t>messages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indirect.</w:t>
      </w:r>
      <w:r>
        <w:rPr>
          <w:spacing w:val="-3"/>
        </w:rPr>
        <w:t xml:space="preserve"> </w:t>
      </w:r>
      <w:r>
        <w:t>Speakers</w:t>
      </w:r>
      <w:r>
        <w:rPr>
          <w:spacing w:val="-2"/>
        </w:rPr>
        <w:t xml:space="preserve"> </w:t>
      </w:r>
      <w:r>
        <w:t>often</w:t>
      </w:r>
      <w:r>
        <w:rPr>
          <w:spacing w:val="-5"/>
        </w:rPr>
        <w:t xml:space="preserve"> </w:t>
      </w:r>
      <w:r>
        <w:t>talk</w:t>
      </w:r>
      <w:r>
        <w:rPr>
          <w:spacing w:val="-2"/>
        </w:rPr>
        <w:t xml:space="preserve"> </w:t>
      </w:r>
      <w:r>
        <w:t>around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point</w:t>
      </w:r>
      <w:r>
        <w:rPr>
          <w:spacing w:val="-4"/>
        </w:rPr>
        <w:t xml:space="preserve"> </w:t>
      </w:r>
      <w:r>
        <w:t>(instead</w:t>
      </w:r>
      <w:r>
        <w:rPr>
          <w:spacing w:val="-5"/>
        </w:rPr>
        <w:t xml:space="preserve"> </w:t>
      </w:r>
      <w:r>
        <w:t>of directly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it)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use embellishments to convey meaning.</w:t>
      </w:r>
    </w:p>
    <w:p w14:paraId="4EEC9FBF" w14:textId="77777777" w:rsidR="0029091D" w:rsidRDefault="00D238F3">
      <w:pPr>
        <w:pStyle w:val="ListParagraph"/>
        <w:numPr>
          <w:ilvl w:val="0"/>
          <w:numId w:val="2"/>
        </w:numPr>
        <w:tabs>
          <w:tab w:val="left" w:pos="821"/>
        </w:tabs>
        <w:spacing w:before="1"/>
      </w:pPr>
      <w:r>
        <w:t>Accuracy</w:t>
      </w:r>
      <w:r>
        <w:rPr>
          <w:spacing w:val="-9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valued.</w:t>
      </w:r>
      <w:r>
        <w:rPr>
          <w:spacing w:val="-3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well</w:t>
      </w:r>
      <w:r>
        <w:rPr>
          <w:spacing w:val="-5"/>
        </w:rPr>
        <w:t xml:space="preserve"> </w:t>
      </w:r>
      <w:r>
        <w:t>something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learned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2"/>
        </w:rPr>
        <w:t>important.</w:t>
      </w:r>
    </w:p>
    <w:p w14:paraId="66B93016" w14:textId="77777777" w:rsidR="0029091D" w:rsidRDefault="00D238F3">
      <w:pPr>
        <w:pStyle w:val="ListParagraph"/>
        <w:numPr>
          <w:ilvl w:val="0"/>
          <w:numId w:val="2"/>
        </w:numPr>
        <w:tabs>
          <w:tab w:val="left" w:pos="821"/>
        </w:tabs>
        <w:spacing w:before="19"/>
      </w:pPr>
      <w:r>
        <w:t>Some</w:t>
      </w:r>
      <w:r>
        <w:rPr>
          <w:spacing w:val="-7"/>
        </w:rPr>
        <w:t xml:space="preserve"> </w:t>
      </w:r>
      <w:r>
        <w:t>countries</w:t>
      </w:r>
      <w:r>
        <w:rPr>
          <w:spacing w:val="-6"/>
        </w:rPr>
        <w:t xml:space="preserve"> </w:t>
      </w:r>
      <w:r>
        <w:t>considered</w:t>
      </w:r>
      <w:r>
        <w:rPr>
          <w:spacing w:val="-5"/>
        </w:rPr>
        <w:t xml:space="preserve"> </w:t>
      </w:r>
      <w:r>
        <w:t>“high</w:t>
      </w:r>
      <w:r>
        <w:rPr>
          <w:spacing w:val="-3"/>
        </w:rPr>
        <w:t xml:space="preserve"> </w:t>
      </w:r>
      <w:r>
        <w:t>context”</w:t>
      </w:r>
      <w:r>
        <w:rPr>
          <w:spacing w:val="-6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t>Japan,</w:t>
      </w:r>
      <w:r>
        <w:rPr>
          <w:spacing w:val="-8"/>
        </w:rPr>
        <w:t xml:space="preserve"> </w:t>
      </w:r>
      <w:proofErr w:type="gramStart"/>
      <w:r>
        <w:t>Greece</w:t>
      </w:r>
      <w:proofErr w:type="gramEnd"/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various</w:t>
      </w:r>
      <w:r>
        <w:rPr>
          <w:spacing w:val="-4"/>
        </w:rPr>
        <w:t xml:space="preserve"> </w:t>
      </w:r>
      <w:r>
        <w:t>Arab</w:t>
      </w:r>
      <w:r>
        <w:rPr>
          <w:spacing w:val="-6"/>
        </w:rPr>
        <w:t xml:space="preserve"> </w:t>
      </w:r>
      <w:r>
        <w:rPr>
          <w:spacing w:val="-2"/>
        </w:rPr>
        <w:t>nations.</w:t>
      </w:r>
    </w:p>
    <w:p w14:paraId="6976A3B1" w14:textId="77777777" w:rsidR="0029091D" w:rsidRDefault="00D238F3">
      <w:pPr>
        <w:pStyle w:val="Heading2"/>
        <w:spacing w:before="181"/>
      </w:pPr>
      <w:r>
        <w:rPr>
          <w:w w:val="85"/>
        </w:rPr>
        <w:t>Low-</w:t>
      </w:r>
      <w:r>
        <w:rPr>
          <w:spacing w:val="-2"/>
        </w:rPr>
        <w:t>Context</w:t>
      </w:r>
    </w:p>
    <w:p w14:paraId="0772A621" w14:textId="77777777" w:rsidR="0029091D" w:rsidRDefault="00D238F3">
      <w:pPr>
        <w:pStyle w:val="ListParagraph"/>
        <w:numPr>
          <w:ilvl w:val="0"/>
          <w:numId w:val="2"/>
        </w:numPr>
        <w:tabs>
          <w:tab w:val="left" w:pos="821"/>
        </w:tabs>
        <w:spacing w:before="196"/>
      </w:pPr>
      <w:r>
        <w:t>Communication</w:t>
      </w:r>
      <w:r>
        <w:rPr>
          <w:spacing w:val="-9"/>
        </w:rPr>
        <w:t xml:space="preserve"> </w:t>
      </w:r>
      <w:r>
        <w:t>tends</w:t>
      </w:r>
      <w:r>
        <w:rPr>
          <w:spacing w:val="-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linear,</w:t>
      </w:r>
      <w:r>
        <w:rPr>
          <w:spacing w:val="-3"/>
        </w:rPr>
        <w:t xml:space="preserve"> </w:t>
      </w:r>
      <w:r>
        <w:t>dramatic,</w:t>
      </w:r>
      <w:r>
        <w:rPr>
          <w:spacing w:val="-6"/>
        </w:rPr>
        <w:t xml:space="preserve"> </w:t>
      </w:r>
      <w:proofErr w:type="gramStart"/>
      <w:r>
        <w:t>precise</w:t>
      </w:r>
      <w:proofErr w:type="gramEnd"/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open.</w:t>
      </w:r>
    </w:p>
    <w:p w14:paraId="545BF7E2" w14:textId="77777777" w:rsidR="0029091D" w:rsidRDefault="00D238F3">
      <w:pPr>
        <w:pStyle w:val="ListParagraph"/>
        <w:numPr>
          <w:ilvl w:val="0"/>
          <w:numId w:val="2"/>
        </w:numPr>
        <w:tabs>
          <w:tab w:val="left" w:pos="821"/>
        </w:tabs>
      </w:pPr>
      <w:r>
        <w:t>Because</w:t>
      </w:r>
      <w:r>
        <w:rPr>
          <w:spacing w:val="-5"/>
        </w:rPr>
        <w:t xml:space="preserve"> </w:t>
      </w:r>
      <w:r>
        <w:t>words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so</w:t>
      </w:r>
      <w:r>
        <w:rPr>
          <w:spacing w:val="-6"/>
        </w:rPr>
        <w:t xml:space="preserve"> </w:t>
      </w:r>
      <w:r>
        <w:t>highly</w:t>
      </w:r>
      <w:r>
        <w:rPr>
          <w:spacing w:val="-7"/>
        </w:rPr>
        <w:t xml:space="preserve"> </w:t>
      </w:r>
      <w:r>
        <w:t>valued,</w:t>
      </w:r>
      <w:r>
        <w:rPr>
          <w:spacing w:val="-3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almost</w:t>
      </w:r>
      <w:r>
        <w:rPr>
          <w:spacing w:val="-2"/>
        </w:rPr>
        <w:t xml:space="preserve"> constantly.</w:t>
      </w:r>
    </w:p>
    <w:p w14:paraId="67418645" w14:textId="77777777" w:rsidR="0029091D" w:rsidRDefault="00D238F3">
      <w:pPr>
        <w:pStyle w:val="ListParagraph"/>
        <w:numPr>
          <w:ilvl w:val="0"/>
          <w:numId w:val="2"/>
        </w:numPr>
        <w:tabs>
          <w:tab w:val="left" w:pos="821"/>
        </w:tabs>
        <w:spacing w:before="20" w:line="259" w:lineRule="auto"/>
        <w:ind w:right="780"/>
      </w:pPr>
      <w:r>
        <w:t>Disagreements</w:t>
      </w:r>
      <w:r>
        <w:rPr>
          <w:spacing w:val="-5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depersonalized.</w:t>
      </w:r>
      <w:r>
        <w:rPr>
          <w:spacing w:val="-1"/>
        </w:rPr>
        <w:t xml:space="preserve"> </w:t>
      </w:r>
      <w:r>
        <w:t>Conflicts</w:t>
      </w:r>
      <w:r>
        <w:rPr>
          <w:spacing w:val="-2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have 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resolved</w:t>
      </w:r>
      <w:r>
        <w:rPr>
          <w:spacing w:val="-3"/>
        </w:rPr>
        <w:t xml:space="preserve"> </w:t>
      </w:r>
      <w:r>
        <w:t>immediately</w:t>
      </w:r>
      <w:r>
        <w:rPr>
          <w:spacing w:val="-7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 xml:space="preserve">to continue. When </w:t>
      </w:r>
      <w:r>
        <w:t>solutions are found, they tend to be rationally based.</w:t>
      </w:r>
    </w:p>
    <w:p w14:paraId="57C8F7DB" w14:textId="77777777" w:rsidR="0029091D" w:rsidRDefault="00D238F3">
      <w:pPr>
        <w:pStyle w:val="ListParagraph"/>
        <w:numPr>
          <w:ilvl w:val="0"/>
          <w:numId w:val="2"/>
        </w:numPr>
        <w:tabs>
          <w:tab w:val="left" w:pos="821"/>
        </w:tabs>
        <w:spacing w:before="0" w:line="251" w:lineRule="exact"/>
      </w:pPr>
      <w:r>
        <w:t>Privacy</w:t>
      </w:r>
      <w:r>
        <w:rPr>
          <w:spacing w:val="-10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personal</w:t>
      </w:r>
      <w:r>
        <w:rPr>
          <w:spacing w:val="-8"/>
        </w:rPr>
        <w:t xml:space="preserve"> </w:t>
      </w:r>
      <w:r>
        <w:t>space</w:t>
      </w:r>
      <w:r>
        <w:rPr>
          <w:spacing w:val="-5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highly</w:t>
      </w:r>
      <w:r>
        <w:rPr>
          <w:spacing w:val="-7"/>
        </w:rPr>
        <w:t xml:space="preserve"> </w:t>
      </w:r>
      <w:r>
        <w:t>valued.</w:t>
      </w:r>
      <w:r>
        <w:rPr>
          <w:spacing w:val="-5"/>
        </w:rPr>
        <w:t xml:space="preserve"> </w:t>
      </w:r>
      <w:r>
        <w:t>Physical</w:t>
      </w:r>
      <w:r>
        <w:rPr>
          <w:spacing w:val="-6"/>
        </w:rPr>
        <w:t xml:space="preserve"> </w:t>
      </w:r>
      <w:r>
        <w:t>space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considered</w:t>
      </w:r>
      <w:r>
        <w:rPr>
          <w:spacing w:val="-5"/>
        </w:rPr>
        <w:t xml:space="preserve"> </w:t>
      </w:r>
      <w:r>
        <w:t>privately</w:t>
      </w:r>
      <w:r>
        <w:rPr>
          <w:spacing w:val="-7"/>
        </w:rPr>
        <w:t xml:space="preserve"> </w:t>
      </w:r>
      <w:r>
        <w:rPr>
          <w:spacing w:val="-2"/>
        </w:rPr>
        <w:t>owned.</w:t>
      </w:r>
    </w:p>
    <w:p w14:paraId="53D970E3" w14:textId="77777777" w:rsidR="0029091D" w:rsidRDefault="00D238F3">
      <w:pPr>
        <w:pStyle w:val="ListParagraph"/>
        <w:numPr>
          <w:ilvl w:val="0"/>
          <w:numId w:val="2"/>
        </w:numPr>
        <w:tabs>
          <w:tab w:val="left" w:pos="821"/>
        </w:tabs>
      </w:pPr>
      <w:r>
        <w:t>Verbal</w:t>
      </w:r>
      <w:r>
        <w:rPr>
          <w:spacing w:val="-8"/>
        </w:rPr>
        <w:t xml:space="preserve"> </w:t>
      </w:r>
      <w:r>
        <w:t>messages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explicit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direct.</w:t>
      </w:r>
      <w:r>
        <w:rPr>
          <w:spacing w:val="-9"/>
        </w:rPr>
        <w:t xml:space="preserve"> </w:t>
      </w:r>
      <w:r>
        <w:t>Words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valued</w:t>
      </w:r>
      <w:r>
        <w:rPr>
          <w:spacing w:val="-5"/>
        </w:rPr>
        <w:t xml:space="preserve"> </w:t>
      </w:r>
      <w:r>
        <w:t>above</w:t>
      </w:r>
      <w:r>
        <w:rPr>
          <w:spacing w:val="-4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rPr>
          <w:spacing w:val="-2"/>
        </w:rPr>
        <w:t>context.</w:t>
      </w:r>
    </w:p>
    <w:p w14:paraId="57CC969F" w14:textId="77777777" w:rsidR="0029091D" w:rsidRDefault="00D238F3">
      <w:pPr>
        <w:pStyle w:val="ListParagraph"/>
        <w:numPr>
          <w:ilvl w:val="0"/>
          <w:numId w:val="2"/>
        </w:numPr>
        <w:tabs>
          <w:tab w:val="left" w:pos="821"/>
        </w:tabs>
        <w:spacing w:before="20"/>
      </w:pPr>
      <w:r>
        <w:t>Speed</w:t>
      </w:r>
      <w:r>
        <w:rPr>
          <w:spacing w:val="-7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valued.</w:t>
      </w:r>
      <w:r>
        <w:rPr>
          <w:spacing w:val="-3"/>
        </w:rPr>
        <w:t xml:space="preserve"> </w:t>
      </w:r>
      <w:r>
        <w:t>How</w:t>
      </w:r>
      <w:r>
        <w:rPr>
          <w:spacing w:val="-8"/>
        </w:rPr>
        <w:t xml:space="preserve"> </w:t>
      </w:r>
      <w:r>
        <w:t>efficient</w:t>
      </w:r>
      <w:r>
        <w:t>ly</w:t>
      </w:r>
      <w:r>
        <w:rPr>
          <w:spacing w:val="-6"/>
        </w:rPr>
        <w:t xml:space="preserve"> </w:t>
      </w:r>
      <w:r>
        <w:t>something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done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2"/>
        </w:rPr>
        <w:t>important.</w:t>
      </w:r>
    </w:p>
    <w:p w14:paraId="5EBB29A7" w14:textId="77777777" w:rsidR="0029091D" w:rsidRDefault="0029091D">
      <w:pPr>
        <w:sectPr w:rsidR="0029091D">
          <w:type w:val="continuous"/>
          <w:pgSz w:w="12240" w:h="15840"/>
          <w:pgMar w:top="1100" w:right="660" w:bottom="280" w:left="620" w:header="720" w:footer="720" w:gutter="0"/>
          <w:cols w:space="720"/>
        </w:sectPr>
      </w:pPr>
    </w:p>
    <w:p w14:paraId="4D39C7FB" w14:textId="77777777" w:rsidR="0029091D" w:rsidRDefault="00D238F3">
      <w:pPr>
        <w:pStyle w:val="ListParagraph"/>
        <w:numPr>
          <w:ilvl w:val="0"/>
          <w:numId w:val="2"/>
        </w:numPr>
        <w:tabs>
          <w:tab w:val="left" w:pos="821"/>
        </w:tabs>
        <w:spacing w:before="80" w:line="256" w:lineRule="auto"/>
        <w:ind w:right="1433"/>
      </w:pPr>
      <w:r>
        <w:lastRenderedPageBreak/>
        <w:t>Some</w:t>
      </w:r>
      <w:r>
        <w:rPr>
          <w:spacing w:val="-2"/>
        </w:rPr>
        <w:t xml:space="preserve"> </w:t>
      </w:r>
      <w:r>
        <w:t>countries</w:t>
      </w:r>
      <w:r>
        <w:rPr>
          <w:spacing w:val="-5"/>
        </w:rPr>
        <w:t xml:space="preserve"> </w:t>
      </w:r>
      <w:r>
        <w:t>considered</w:t>
      </w:r>
      <w:r>
        <w:rPr>
          <w:spacing w:val="-3"/>
        </w:rPr>
        <w:t xml:space="preserve"> </w:t>
      </w:r>
      <w:r>
        <w:t>“low</w:t>
      </w:r>
      <w:r>
        <w:rPr>
          <w:spacing w:val="-6"/>
        </w:rPr>
        <w:t xml:space="preserve"> </w:t>
      </w:r>
      <w:r>
        <w:t>context”</w:t>
      </w:r>
      <w:r>
        <w:rPr>
          <w:spacing w:val="-2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United</w:t>
      </w:r>
      <w:r>
        <w:rPr>
          <w:spacing w:val="-3"/>
        </w:rPr>
        <w:t xml:space="preserve"> </w:t>
      </w:r>
      <w:r>
        <w:t>States,</w:t>
      </w:r>
      <w:r>
        <w:rPr>
          <w:spacing w:val="-4"/>
        </w:rPr>
        <w:t xml:space="preserve"> </w:t>
      </w:r>
      <w:proofErr w:type="gramStart"/>
      <w:r>
        <w:t>Germany</w:t>
      </w:r>
      <w:proofErr w:type="gramEnd"/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various Scandinavian countries.</w:t>
      </w:r>
    </w:p>
    <w:p w14:paraId="3CB9B9A2" w14:textId="77777777" w:rsidR="0029091D" w:rsidRDefault="00D238F3">
      <w:pPr>
        <w:pStyle w:val="Heading1"/>
        <w:spacing w:before="158"/>
      </w:pPr>
      <w:r>
        <w:rPr>
          <w:color w:val="BE8F00"/>
        </w:rPr>
        <w:t>Forms</w:t>
      </w:r>
      <w:r>
        <w:rPr>
          <w:color w:val="BE8F00"/>
          <w:spacing w:val="-7"/>
        </w:rPr>
        <w:t xml:space="preserve"> </w:t>
      </w:r>
      <w:r>
        <w:rPr>
          <w:color w:val="BE8F00"/>
        </w:rPr>
        <w:t>of</w:t>
      </w:r>
      <w:r>
        <w:rPr>
          <w:color w:val="BE8F00"/>
          <w:spacing w:val="-6"/>
        </w:rPr>
        <w:t xml:space="preserve"> </w:t>
      </w:r>
      <w:r>
        <w:rPr>
          <w:color w:val="BE8F00"/>
        </w:rPr>
        <w:t>Nonverbal</w:t>
      </w:r>
      <w:r>
        <w:rPr>
          <w:color w:val="BE8F00"/>
          <w:spacing w:val="-5"/>
        </w:rPr>
        <w:t xml:space="preserve"> </w:t>
      </w:r>
      <w:r>
        <w:rPr>
          <w:color w:val="BE8F00"/>
          <w:spacing w:val="-2"/>
        </w:rPr>
        <w:t>Communication</w:t>
      </w:r>
    </w:p>
    <w:p w14:paraId="3C134056" w14:textId="77777777" w:rsidR="0029091D" w:rsidRDefault="0029091D">
      <w:pPr>
        <w:pStyle w:val="BodyText"/>
        <w:spacing w:before="11"/>
        <w:ind w:left="0" w:firstLine="0"/>
        <w:rPr>
          <w:b/>
          <w:sz w:val="39"/>
        </w:rPr>
      </w:pPr>
    </w:p>
    <w:p w14:paraId="4997FDD5" w14:textId="77777777" w:rsidR="0029091D" w:rsidRDefault="00D238F3">
      <w:pPr>
        <w:pStyle w:val="Heading2"/>
        <w:spacing w:before="0"/>
      </w:pPr>
      <w:r>
        <w:t>Why</w:t>
      </w:r>
      <w:r>
        <w:rPr>
          <w:spacing w:val="-8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employee/colleague</w:t>
      </w:r>
      <w:r>
        <w:rPr>
          <w:spacing w:val="-5"/>
        </w:rPr>
        <w:t xml:space="preserve"> </w:t>
      </w:r>
      <w:r>
        <w:t>look</w:t>
      </w:r>
      <w:r>
        <w:rPr>
          <w:spacing w:val="-2"/>
        </w:rPr>
        <w:t xml:space="preserve"> </w:t>
      </w:r>
      <w:r>
        <w:t>away</w:t>
      </w:r>
      <w:r>
        <w:rPr>
          <w:spacing w:val="-7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me</w:t>
      </w:r>
      <w:r>
        <w:rPr>
          <w:spacing w:val="-6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rPr>
          <w:spacing w:val="-2"/>
        </w:rPr>
        <w:t>talk?</w:t>
      </w:r>
    </w:p>
    <w:p w14:paraId="66F19F01" w14:textId="77777777" w:rsidR="0029091D" w:rsidRDefault="00D238F3">
      <w:pPr>
        <w:pStyle w:val="BodyText"/>
        <w:spacing w:before="186" w:line="259" w:lineRule="auto"/>
        <w:ind w:left="100" w:firstLine="0"/>
      </w:pPr>
      <w:r>
        <w:t xml:space="preserve">Eye contact is an action that has culturally specific meanings. For example, in some Asian cultures it is disrespectful to look superiors in the eye. A “superior” may </w:t>
      </w:r>
      <w:proofErr w:type="gramStart"/>
      <w:r>
        <w:t>be someone who is</w:t>
      </w:r>
      <w:proofErr w:type="gramEnd"/>
      <w:r>
        <w:t xml:space="preserve"> older or someone</w:t>
      </w:r>
      <w:r>
        <w:rPr>
          <w:spacing w:val="-2"/>
        </w:rPr>
        <w:t xml:space="preserve"> </w:t>
      </w:r>
      <w:r>
        <w:t>who holds a higher position of authority. Gender</w:t>
      </w:r>
      <w:r>
        <w:t xml:space="preserve"> may also be a factor. A Muslim woman may avoid eye contact with men because</w:t>
      </w:r>
      <w:r>
        <w:rPr>
          <w:spacing w:val="-2"/>
        </w:rPr>
        <w:t xml:space="preserve"> </w:t>
      </w:r>
      <w:r>
        <w:t>she</w:t>
      </w:r>
      <w:r>
        <w:rPr>
          <w:spacing w:val="-4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taught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eye</w:t>
      </w:r>
      <w:r>
        <w:rPr>
          <w:spacing w:val="-2"/>
        </w:rPr>
        <w:t xml:space="preserve"> </w:t>
      </w:r>
      <w:r>
        <w:t>contact is</w:t>
      </w:r>
      <w:r>
        <w:rPr>
          <w:spacing w:val="-4"/>
        </w:rPr>
        <w:t xml:space="preserve"> </w:t>
      </w:r>
      <w:r>
        <w:t>impolite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unacceptable.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feel</w:t>
      </w:r>
      <w:r>
        <w:rPr>
          <w:spacing w:val="-5"/>
        </w:rPr>
        <w:t xml:space="preserve"> </w:t>
      </w:r>
      <w:r>
        <w:t>that such</w:t>
      </w:r>
      <w:r>
        <w:rPr>
          <w:spacing w:val="-2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employee</w:t>
      </w:r>
      <w:r>
        <w:rPr>
          <w:spacing w:val="-2"/>
        </w:rPr>
        <w:t xml:space="preserve"> </w:t>
      </w:r>
      <w:r>
        <w:t xml:space="preserve">is not paying attention or untrustworthy when in fact he or she may be </w:t>
      </w:r>
      <w:r>
        <w:t>demonstrating respect.</w:t>
      </w:r>
    </w:p>
    <w:p w14:paraId="5E6DE644" w14:textId="77777777" w:rsidR="0029091D" w:rsidRDefault="00D238F3">
      <w:pPr>
        <w:pStyle w:val="Heading2"/>
      </w:pPr>
      <w:r>
        <w:t>Question:</w:t>
      </w:r>
      <w:r>
        <w:rPr>
          <w:spacing w:val="-6"/>
        </w:rPr>
        <w:t xml:space="preserve"> </w:t>
      </w:r>
      <w:r>
        <w:t>Why</w:t>
      </w:r>
      <w:r>
        <w:rPr>
          <w:spacing w:val="-8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my</w:t>
      </w:r>
      <w:r>
        <w:rPr>
          <w:spacing w:val="-7"/>
        </w:rPr>
        <w:t xml:space="preserve"> </w:t>
      </w:r>
      <w:r>
        <w:t>employee/colleague</w:t>
      </w:r>
      <w:r>
        <w:rPr>
          <w:spacing w:val="-5"/>
        </w:rPr>
        <w:t xml:space="preserve"> </w:t>
      </w:r>
      <w:r>
        <w:t>stand</w:t>
      </w:r>
      <w:r>
        <w:rPr>
          <w:spacing w:val="-3"/>
        </w:rPr>
        <w:t xml:space="preserve"> </w:t>
      </w:r>
      <w:r>
        <w:t>so</w:t>
      </w:r>
      <w:r>
        <w:rPr>
          <w:spacing w:val="-6"/>
        </w:rPr>
        <w:t xml:space="preserve"> </w:t>
      </w:r>
      <w:r>
        <w:t>close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me</w:t>
      </w:r>
      <w:r>
        <w:rPr>
          <w:spacing w:val="-7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rPr>
          <w:spacing w:val="-2"/>
        </w:rPr>
        <w:t>talk?</w:t>
      </w:r>
    </w:p>
    <w:p w14:paraId="3927B70A" w14:textId="77777777" w:rsidR="0029091D" w:rsidRDefault="00D238F3">
      <w:pPr>
        <w:pStyle w:val="BodyText"/>
        <w:spacing w:before="187" w:line="259" w:lineRule="auto"/>
        <w:ind w:left="100" w:right="124" w:firstLine="0"/>
      </w:pPr>
      <w:r>
        <w:t xml:space="preserve">Americans stand in a 12 to 15-inch circle of personal space. If someone stands closer than this, it is usually uncomfortable. In other cultures, </w:t>
      </w:r>
      <w:r>
        <w:t>however, this circle differs in size. In Asian cultures it is usually larger, resulting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t>standing</w:t>
      </w:r>
      <w:r>
        <w:rPr>
          <w:spacing w:val="-4"/>
        </w:rPr>
        <w:t xml:space="preserve"> </w:t>
      </w:r>
      <w:r>
        <w:t>farther</w:t>
      </w:r>
      <w:r>
        <w:rPr>
          <w:spacing w:val="-1"/>
        </w:rPr>
        <w:t xml:space="preserve"> </w:t>
      </w:r>
      <w:r>
        <w:t>away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another.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Latin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Middle</w:t>
      </w:r>
      <w:r>
        <w:rPr>
          <w:spacing w:val="-2"/>
        </w:rPr>
        <w:t xml:space="preserve"> </w:t>
      </w:r>
      <w:r>
        <w:t>Eastern</w:t>
      </w:r>
      <w:r>
        <w:rPr>
          <w:spacing w:val="-4"/>
        </w:rPr>
        <w:t xml:space="preserve"> </w:t>
      </w:r>
      <w:r>
        <w:t>cultures,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often</w:t>
      </w:r>
      <w:r>
        <w:rPr>
          <w:spacing w:val="-4"/>
        </w:rPr>
        <w:t xml:space="preserve"> </w:t>
      </w:r>
      <w:r>
        <w:t>much smaller. As always, however, individual differences do apply.</w:t>
      </w:r>
    </w:p>
    <w:p w14:paraId="43A5C988" w14:textId="77777777" w:rsidR="0029091D" w:rsidRDefault="00D238F3">
      <w:pPr>
        <w:pStyle w:val="Heading2"/>
      </w:pPr>
      <w:r>
        <w:t>Qu</w:t>
      </w:r>
      <w:r>
        <w:t>estion:</w:t>
      </w:r>
      <w:r>
        <w:rPr>
          <w:spacing w:val="-7"/>
        </w:rPr>
        <w:t xml:space="preserve"> </w:t>
      </w:r>
      <w:r>
        <w:t>My</w:t>
      </w:r>
      <w:r>
        <w:rPr>
          <w:spacing w:val="-8"/>
        </w:rPr>
        <w:t xml:space="preserve"> </w:t>
      </w:r>
      <w:r>
        <w:t>employee/colleague</w:t>
      </w:r>
      <w:r>
        <w:rPr>
          <w:spacing w:val="-4"/>
        </w:rPr>
        <w:t xml:space="preserve"> </w:t>
      </w:r>
      <w:r>
        <w:t>refuses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shake</w:t>
      </w:r>
      <w:r>
        <w:rPr>
          <w:spacing w:val="-4"/>
        </w:rPr>
        <w:t xml:space="preserve"> </w:t>
      </w:r>
      <w:r>
        <w:t>hands</w:t>
      </w:r>
      <w:r>
        <w:rPr>
          <w:spacing w:val="-8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she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introduced.</w:t>
      </w:r>
      <w:r>
        <w:rPr>
          <w:spacing w:val="-4"/>
        </w:rPr>
        <w:t xml:space="preserve"> </w:t>
      </w:r>
      <w:r>
        <w:t>Why</w:t>
      </w:r>
      <w:r>
        <w:rPr>
          <w:spacing w:val="-9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4"/>
        </w:rPr>
        <w:t>this?</w:t>
      </w:r>
    </w:p>
    <w:p w14:paraId="4A314A83" w14:textId="77777777" w:rsidR="0029091D" w:rsidRDefault="00D238F3">
      <w:pPr>
        <w:pStyle w:val="BodyText"/>
        <w:spacing w:before="186" w:line="259" w:lineRule="auto"/>
        <w:ind w:left="100" w:right="124" w:firstLine="0"/>
      </w:pPr>
      <w:r>
        <w:t>Just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space</w:t>
      </w:r>
      <w:r>
        <w:rPr>
          <w:spacing w:val="-4"/>
        </w:rPr>
        <w:t xml:space="preserve"> </w:t>
      </w:r>
      <w:r>
        <w:t>allowances</w:t>
      </w:r>
      <w:r>
        <w:rPr>
          <w:spacing w:val="-2"/>
        </w:rPr>
        <w:t xml:space="preserve"> </w:t>
      </w:r>
      <w:r>
        <w:t>differ</w:t>
      </w:r>
      <w:r>
        <w:rPr>
          <w:spacing w:val="-6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country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country, so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rules</w:t>
      </w:r>
      <w:r>
        <w:rPr>
          <w:spacing w:val="-4"/>
        </w:rPr>
        <w:t xml:space="preserve"> </w:t>
      </w:r>
      <w:r>
        <w:t>governing</w:t>
      </w:r>
      <w:r>
        <w:rPr>
          <w:spacing w:val="-2"/>
        </w:rPr>
        <w:t xml:space="preserve"> </w:t>
      </w:r>
      <w:r>
        <w:t>touch. Americans</w:t>
      </w:r>
      <w:r>
        <w:rPr>
          <w:spacing w:val="-4"/>
        </w:rPr>
        <w:t xml:space="preserve"> </w:t>
      </w:r>
      <w:r>
        <w:t xml:space="preserve">tend not to touch one another (when compared with other </w:t>
      </w:r>
      <w:r>
        <w:t>cultures), but touching of the arm, shoulder, or upper back is generally accepted in American culture.</w:t>
      </w:r>
      <w:r>
        <w:rPr>
          <w:spacing w:val="-2"/>
        </w:rPr>
        <w:t xml:space="preserve"> </w:t>
      </w:r>
      <w:r>
        <w:t>This rule applies between people of the same or different sex, married or unmarried.</w:t>
      </w:r>
    </w:p>
    <w:p w14:paraId="600450D7" w14:textId="77777777" w:rsidR="0029091D" w:rsidRDefault="0029091D">
      <w:pPr>
        <w:pStyle w:val="BodyText"/>
        <w:spacing w:before="8"/>
        <w:ind w:left="0" w:firstLine="0"/>
        <w:rPr>
          <w:sz w:val="23"/>
        </w:rPr>
      </w:pPr>
    </w:p>
    <w:p w14:paraId="209E2C5D" w14:textId="77777777" w:rsidR="0029091D" w:rsidRDefault="00D238F3">
      <w:pPr>
        <w:pStyle w:val="BodyText"/>
        <w:spacing w:before="1" w:line="259" w:lineRule="auto"/>
        <w:ind w:left="100" w:right="193" w:firstLine="0"/>
      </w:pPr>
      <w:r>
        <w:t>In some Asian cultures, for example, it is neither unusual nor nece</w:t>
      </w:r>
      <w:r>
        <w:t>ssarily a sign of sexual preference for women</w:t>
      </w:r>
      <w:r>
        <w:rPr>
          <w:spacing w:val="-4"/>
        </w:rPr>
        <w:t xml:space="preserve"> </w:t>
      </w:r>
      <w:r>
        <w:t>friends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hold</w:t>
      </w:r>
      <w:r>
        <w:rPr>
          <w:spacing w:val="-4"/>
        </w:rPr>
        <w:t xml:space="preserve"> </w:t>
      </w:r>
      <w:r>
        <w:t>hands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public.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same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 said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men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Middle</w:t>
      </w:r>
      <w:r>
        <w:rPr>
          <w:spacing w:val="-2"/>
        </w:rPr>
        <w:t xml:space="preserve"> </w:t>
      </w:r>
      <w:r>
        <w:t>Eastern</w:t>
      </w:r>
      <w:r>
        <w:rPr>
          <w:spacing w:val="-2"/>
        </w:rPr>
        <w:t xml:space="preserve"> </w:t>
      </w:r>
      <w:r>
        <w:t>cultures.</w:t>
      </w:r>
      <w:r>
        <w:rPr>
          <w:spacing w:val="-3"/>
        </w:rPr>
        <w:t xml:space="preserve"> </w:t>
      </w:r>
      <w:r>
        <w:t>However, in many Asian and Middle Eastern societies, touching someone of a different sex may be carefully avoided.</w:t>
      </w:r>
      <w:r>
        <w:rPr>
          <w:spacing w:val="40"/>
        </w:rPr>
        <w:t xml:space="preserve"> </w:t>
      </w:r>
      <w:r>
        <w:t>A Musl</w:t>
      </w:r>
      <w:r>
        <w:t>im woman may be reluctant to shake hands with a man, even as part of an introduction. Some Muslim women have adapted to American handshakes by extending their hands covered with their dress.</w:t>
      </w:r>
    </w:p>
    <w:p w14:paraId="6F18A09B" w14:textId="77777777" w:rsidR="0029091D" w:rsidRDefault="00D238F3">
      <w:pPr>
        <w:pStyle w:val="Heading1"/>
        <w:spacing w:before="152"/>
      </w:pPr>
      <w:r>
        <w:rPr>
          <w:color w:val="BE8F00"/>
          <w:spacing w:val="-2"/>
        </w:rPr>
        <w:t>Recommendations</w:t>
      </w:r>
    </w:p>
    <w:p w14:paraId="1ED65CB0" w14:textId="77777777" w:rsidR="0029091D" w:rsidRDefault="00D238F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8" w:line="256" w:lineRule="auto"/>
        <w:ind w:right="612"/>
      </w:pPr>
      <w:r>
        <w:rPr>
          <w:b/>
        </w:rPr>
        <w:t>Be</w:t>
      </w:r>
      <w:r>
        <w:rPr>
          <w:b/>
          <w:spacing w:val="-2"/>
        </w:rPr>
        <w:t xml:space="preserve"> </w:t>
      </w:r>
      <w:r>
        <w:rPr>
          <w:b/>
        </w:rPr>
        <w:t>curious:</w:t>
      </w:r>
      <w:r>
        <w:rPr>
          <w:b/>
          <w:spacing w:val="-2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inquire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learn</w:t>
      </w:r>
      <w:r>
        <w:rPr>
          <w:spacing w:val="-2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kind</w:t>
      </w:r>
      <w:r>
        <w:rPr>
          <w:spacing w:val="-2"/>
        </w:rPr>
        <w:t xml:space="preserve"> </w:t>
      </w:r>
      <w:r>
        <w:t>of touch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space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appropriate</w:t>
      </w:r>
      <w:r>
        <w:rPr>
          <w:spacing w:val="-4"/>
        </w:rPr>
        <w:t xml:space="preserve"> </w:t>
      </w:r>
      <w:r>
        <w:t>and inappropriate in the different cultures your fellow residents come from.</w:t>
      </w:r>
    </w:p>
    <w:p w14:paraId="20AE8183" w14:textId="77777777" w:rsidR="0029091D" w:rsidRDefault="00D238F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66" w:line="259" w:lineRule="auto"/>
        <w:ind w:right="123"/>
      </w:pPr>
      <w:r>
        <w:rPr>
          <w:b/>
        </w:rPr>
        <w:t>Practice</w:t>
      </w:r>
      <w:r>
        <w:rPr>
          <w:b/>
          <w:spacing w:val="-5"/>
        </w:rPr>
        <w:t xml:space="preserve"> </w:t>
      </w:r>
      <w:r>
        <w:rPr>
          <w:b/>
        </w:rPr>
        <w:t xml:space="preserve">observation: </w:t>
      </w:r>
      <w:r>
        <w:t>Pay</w:t>
      </w:r>
      <w:r>
        <w:rPr>
          <w:spacing w:val="-5"/>
        </w:rPr>
        <w:t xml:space="preserve"> </w:t>
      </w:r>
      <w:r>
        <w:t>attention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nonverbal</w:t>
      </w:r>
      <w:r>
        <w:rPr>
          <w:spacing w:val="-4"/>
        </w:rPr>
        <w:t xml:space="preserve"> </w:t>
      </w:r>
      <w:r>
        <w:t>communication,</w:t>
      </w:r>
      <w:r>
        <w:rPr>
          <w:spacing w:val="-1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bodily</w:t>
      </w:r>
      <w:r>
        <w:rPr>
          <w:spacing w:val="-5"/>
        </w:rPr>
        <w:t xml:space="preserve"> </w:t>
      </w:r>
      <w:r>
        <w:t>cues.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example,</w:t>
      </w:r>
      <w:r>
        <w:rPr>
          <w:spacing w:val="-2"/>
        </w:rPr>
        <w:t xml:space="preserve"> </w:t>
      </w:r>
      <w:r>
        <w:t xml:space="preserve">if someone doesn’t offer their </w:t>
      </w:r>
      <w:r>
        <w:t>hand as a greeting, don’t offer your hand. Greeting preferences may be driven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several</w:t>
      </w:r>
      <w:r>
        <w:rPr>
          <w:spacing w:val="-1"/>
        </w:rPr>
        <w:t xml:space="preserve"> </w:t>
      </w:r>
      <w:r>
        <w:t>cultural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factors</w:t>
      </w:r>
      <w:r>
        <w:rPr>
          <w:spacing w:val="-2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religious</w:t>
      </w:r>
      <w:r>
        <w:rPr>
          <w:spacing w:val="-3"/>
        </w:rPr>
        <w:t xml:space="preserve"> </w:t>
      </w:r>
      <w:r>
        <w:t>beliefs and</w:t>
      </w:r>
      <w:r>
        <w:rPr>
          <w:spacing w:val="-1"/>
        </w:rPr>
        <w:t xml:space="preserve"> </w:t>
      </w:r>
      <w:r>
        <w:t>customs, comfort levels in certain social dynamics, or temporary circumstance, like a person getting over</w:t>
      </w:r>
      <w:r>
        <w:t xml:space="preserve"> a cold that does not want to spread it. Observation of others’ behaviors and bodily cues can help you understand what’s important to others and help you avoid a potentially embarrassing situation.</w:t>
      </w:r>
    </w:p>
    <w:p w14:paraId="61AB538F" w14:textId="77777777" w:rsidR="0029091D" w:rsidRDefault="00D238F3">
      <w:pPr>
        <w:pStyle w:val="ListParagraph"/>
        <w:numPr>
          <w:ilvl w:val="0"/>
          <w:numId w:val="1"/>
        </w:numPr>
        <w:tabs>
          <w:tab w:val="left" w:pos="821"/>
        </w:tabs>
        <w:spacing w:before="159" w:line="259" w:lineRule="auto"/>
        <w:ind w:right="113"/>
        <w:jc w:val="both"/>
      </w:pPr>
      <w:r>
        <w:rPr>
          <w:b/>
        </w:rPr>
        <w:t>Look</w:t>
      </w:r>
      <w:r>
        <w:rPr>
          <w:b/>
          <w:spacing w:val="-3"/>
        </w:rPr>
        <w:t xml:space="preserve"> </w:t>
      </w:r>
      <w:r>
        <w:rPr>
          <w:b/>
        </w:rPr>
        <w:t>deeper:</w:t>
      </w:r>
      <w:r>
        <w:rPr>
          <w:b/>
          <w:spacing w:val="-3"/>
        </w:rPr>
        <w:t xml:space="preserve"> </w:t>
      </w:r>
      <w:r>
        <w:t>Rather</w:t>
      </w:r>
      <w:r>
        <w:rPr>
          <w:spacing w:val="-4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judging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criticizing,</w:t>
      </w:r>
      <w:r>
        <w:rPr>
          <w:spacing w:val="-6"/>
        </w:rPr>
        <w:t xml:space="preserve"> </w:t>
      </w:r>
      <w:r>
        <w:t>seek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understand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values</w:t>
      </w:r>
      <w:r>
        <w:rPr>
          <w:spacing w:val="-2"/>
        </w:rPr>
        <w:t xml:space="preserve"> </w:t>
      </w:r>
      <w:r>
        <w:t>beneath</w:t>
      </w:r>
      <w:r>
        <w:rPr>
          <w:spacing w:val="-5"/>
        </w:rPr>
        <w:t xml:space="preserve"> </w:t>
      </w:r>
      <w:r>
        <w:t>people’s</w:t>
      </w:r>
      <w:r>
        <w:rPr>
          <w:spacing w:val="-2"/>
        </w:rPr>
        <w:t xml:space="preserve"> </w:t>
      </w:r>
      <w:r>
        <w:t>space and touch</w:t>
      </w:r>
      <w:r>
        <w:rPr>
          <w:spacing w:val="-2"/>
        </w:rPr>
        <w:t xml:space="preserve"> </w:t>
      </w:r>
      <w:r>
        <w:t>practices. For</w:t>
      </w:r>
      <w:r>
        <w:rPr>
          <w:spacing w:val="-1"/>
        </w:rPr>
        <w:t xml:space="preserve"> </w:t>
      </w:r>
      <w:r>
        <w:t>example, in the</w:t>
      </w:r>
      <w:r>
        <w:rPr>
          <w:spacing w:val="-2"/>
        </w:rPr>
        <w:t xml:space="preserve"> </w:t>
      </w:r>
      <w:r>
        <w:t>US the level</w:t>
      </w:r>
      <w:r>
        <w:rPr>
          <w:spacing w:val="-1"/>
        </w:rPr>
        <w:t xml:space="preserve"> </w:t>
      </w:r>
      <w:r>
        <w:t>of distance</w:t>
      </w:r>
      <w:r>
        <w:rPr>
          <w:spacing w:val="-2"/>
        </w:rPr>
        <w:t xml:space="preserve"> </w:t>
      </w:r>
      <w:r>
        <w:t>is connected</w:t>
      </w:r>
      <w:r>
        <w:rPr>
          <w:spacing w:val="-2"/>
        </w:rPr>
        <w:t xml:space="preserve"> </w:t>
      </w:r>
      <w:r>
        <w:t>to a</w:t>
      </w:r>
      <w:r>
        <w:rPr>
          <w:spacing w:val="-2"/>
        </w:rPr>
        <w:t xml:space="preserve"> </w:t>
      </w:r>
      <w:r>
        <w:t>value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respecting the individual. In Argentina, the closer proximity is related to a value for relation</w:t>
      </w:r>
      <w:r>
        <w:t>ships and connection.</w:t>
      </w:r>
    </w:p>
    <w:p w14:paraId="04B16E0B" w14:textId="77777777" w:rsidR="0029091D" w:rsidRDefault="00D238F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60" w:line="259" w:lineRule="auto"/>
        <w:ind w:right="109"/>
      </w:pPr>
      <w:r>
        <w:rPr>
          <w:b/>
        </w:rPr>
        <w:t>Share</w:t>
      </w:r>
      <w:r>
        <w:rPr>
          <w:b/>
          <w:spacing w:val="-1"/>
        </w:rPr>
        <w:t xml:space="preserve"> </w:t>
      </w:r>
      <w:r>
        <w:rPr>
          <w:b/>
        </w:rPr>
        <w:t>your</w:t>
      </w:r>
      <w:r>
        <w:rPr>
          <w:b/>
          <w:spacing w:val="-1"/>
        </w:rPr>
        <w:t xml:space="preserve"> </w:t>
      </w:r>
      <w:r>
        <w:rPr>
          <w:b/>
        </w:rPr>
        <w:t>preferences:</w:t>
      </w:r>
      <w:r>
        <w:rPr>
          <w:b/>
          <w:spacing w:val="-3"/>
        </w:rPr>
        <w:t xml:space="preserve"> </w:t>
      </w:r>
      <w:r>
        <w:t>If you</w:t>
      </w:r>
      <w:r>
        <w:rPr>
          <w:spacing w:val="-2"/>
        </w:rPr>
        <w:t xml:space="preserve"> </w:t>
      </w:r>
      <w:r>
        <w:t>prefer</w:t>
      </w:r>
      <w:r>
        <w:rPr>
          <w:spacing w:val="-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shake</w:t>
      </w:r>
      <w:r>
        <w:rPr>
          <w:spacing w:val="-4"/>
        </w:rPr>
        <w:t xml:space="preserve"> </w:t>
      </w:r>
      <w:r>
        <w:t>hands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physical</w:t>
      </w:r>
      <w:r>
        <w:rPr>
          <w:spacing w:val="-3"/>
        </w:rPr>
        <w:t xml:space="preserve"> </w:t>
      </w:r>
      <w:r>
        <w:t>contact,</w:t>
      </w:r>
      <w:r>
        <w:rPr>
          <w:spacing w:val="-5"/>
        </w:rPr>
        <w:t xml:space="preserve"> </w:t>
      </w:r>
      <w:r>
        <w:t>feel</w:t>
      </w:r>
      <w:r>
        <w:rPr>
          <w:spacing w:val="-7"/>
        </w:rPr>
        <w:t xml:space="preserve"> </w:t>
      </w:r>
      <w:r>
        <w:t>free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explain what the greeting practice is in your culture. You will hopefully be helping people to not assume that their cultural norm is the </w:t>
      </w:r>
      <w:r>
        <w:t>“right” way to do things.</w:t>
      </w:r>
    </w:p>
    <w:p w14:paraId="25D74E5A" w14:textId="77777777" w:rsidR="0029091D" w:rsidRDefault="0029091D">
      <w:pPr>
        <w:spacing w:line="259" w:lineRule="auto"/>
        <w:sectPr w:rsidR="0029091D">
          <w:pgSz w:w="12240" w:h="15840"/>
          <w:pgMar w:top="640" w:right="660" w:bottom="280" w:left="620" w:header="720" w:footer="720" w:gutter="0"/>
          <w:cols w:space="720"/>
        </w:sectPr>
      </w:pPr>
    </w:p>
    <w:p w14:paraId="4FE58891" w14:textId="77777777" w:rsidR="0029091D" w:rsidRDefault="00D238F3">
      <w:pPr>
        <w:spacing w:before="76"/>
        <w:ind w:left="102"/>
        <w:rPr>
          <w:sz w:val="16"/>
        </w:rPr>
      </w:pPr>
      <w:r>
        <w:rPr>
          <w:spacing w:val="-2"/>
          <w:sz w:val="16"/>
        </w:rPr>
        <w:lastRenderedPageBreak/>
        <w:t>References</w:t>
      </w:r>
    </w:p>
    <w:p w14:paraId="33B51385" w14:textId="77777777" w:rsidR="0029091D" w:rsidRDefault="00D238F3">
      <w:pPr>
        <w:spacing w:before="141" w:line="424" w:lineRule="auto"/>
        <w:ind w:left="822" w:right="3911" w:hanging="720"/>
        <w:rPr>
          <w:sz w:val="16"/>
        </w:rPr>
      </w:pPr>
      <w:r>
        <w:rPr>
          <w:sz w:val="16"/>
        </w:rPr>
        <w:t>7</w:t>
      </w:r>
      <w:r>
        <w:rPr>
          <w:spacing w:val="-4"/>
          <w:sz w:val="16"/>
        </w:rPr>
        <w:t xml:space="preserve"> </w:t>
      </w:r>
      <w:r>
        <w:rPr>
          <w:sz w:val="16"/>
        </w:rPr>
        <w:t>cultural</w:t>
      </w:r>
      <w:r>
        <w:rPr>
          <w:spacing w:val="-3"/>
          <w:sz w:val="16"/>
        </w:rPr>
        <w:t xml:space="preserve"> </w:t>
      </w:r>
      <w:r>
        <w:rPr>
          <w:sz w:val="16"/>
        </w:rPr>
        <w:t>differences</w:t>
      </w:r>
      <w:r>
        <w:rPr>
          <w:spacing w:val="-4"/>
          <w:sz w:val="16"/>
        </w:rPr>
        <w:t xml:space="preserve"> </w:t>
      </w:r>
      <w:r>
        <w:rPr>
          <w:sz w:val="16"/>
        </w:rPr>
        <w:t>in</w:t>
      </w:r>
      <w:r>
        <w:rPr>
          <w:spacing w:val="-4"/>
          <w:sz w:val="16"/>
        </w:rPr>
        <w:t xml:space="preserve"> </w:t>
      </w:r>
      <w:r>
        <w:rPr>
          <w:sz w:val="16"/>
        </w:rPr>
        <w:t>nonverbal</w:t>
      </w:r>
      <w:r>
        <w:rPr>
          <w:spacing w:val="-4"/>
          <w:sz w:val="16"/>
        </w:rPr>
        <w:t xml:space="preserve"> </w:t>
      </w:r>
      <w:r>
        <w:rPr>
          <w:sz w:val="16"/>
        </w:rPr>
        <w:t>communication.</w:t>
      </w:r>
      <w:r>
        <w:rPr>
          <w:spacing w:val="-3"/>
          <w:sz w:val="16"/>
        </w:rPr>
        <w:t xml:space="preserve"> </w:t>
      </w:r>
      <w:r>
        <w:rPr>
          <w:sz w:val="16"/>
        </w:rPr>
        <w:t>(2017,</w:t>
      </w:r>
      <w:r>
        <w:rPr>
          <w:spacing w:val="-3"/>
          <w:sz w:val="16"/>
        </w:rPr>
        <w:t xml:space="preserve"> </w:t>
      </w:r>
      <w:r>
        <w:rPr>
          <w:sz w:val="16"/>
        </w:rPr>
        <w:t>March</w:t>
      </w:r>
      <w:r>
        <w:rPr>
          <w:spacing w:val="-3"/>
          <w:sz w:val="16"/>
        </w:rPr>
        <w:t xml:space="preserve"> </w:t>
      </w:r>
      <w:r>
        <w:rPr>
          <w:sz w:val="16"/>
        </w:rPr>
        <w:t>28).</w:t>
      </w:r>
      <w:r>
        <w:rPr>
          <w:spacing w:val="-4"/>
          <w:sz w:val="16"/>
        </w:rPr>
        <w:t xml:space="preserve"> </w:t>
      </w:r>
      <w:r>
        <w:rPr>
          <w:sz w:val="16"/>
        </w:rPr>
        <w:t>Point</w:t>
      </w:r>
      <w:r>
        <w:rPr>
          <w:spacing w:val="-3"/>
          <w:sz w:val="16"/>
        </w:rPr>
        <w:t xml:space="preserve"> </w:t>
      </w:r>
      <w:r>
        <w:rPr>
          <w:sz w:val="16"/>
        </w:rPr>
        <w:t>Park</w:t>
      </w:r>
      <w:r>
        <w:rPr>
          <w:spacing w:val="-3"/>
          <w:sz w:val="16"/>
        </w:rPr>
        <w:t xml:space="preserve"> </w:t>
      </w:r>
      <w:r>
        <w:rPr>
          <w:sz w:val="16"/>
        </w:rPr>
        <w:t>University</w:t>
      </w:r>
      <w:r>
        <w:rPr>
          <w:spacing w:val="-4"/>
          <w:sz w:val="16"/>
        </w:rPr>
        <w:t xml:space="preserve"> </w:t>
      </w:r>
      <w:r>
        <w:rPr>
          <w:sz w:val="16"/>
        </w:rPr>
        <w:t xml:space="preserve">Online. </w:t>
      </w:r>
      <w:r>
        <w:rPr>
          <w:spacing w:val="-2"/>
          <w:sz w:val="16"/>
        </w:rPr>
        <w:t>https://online.pointpark.edu/business/cultural-differences-in-nonverbal-communication/</w:t>
      </w:r>
    </w:p>
    <w:p w14:paraId="44BA9DEC" w14:textId="77777777" w:rsidR="0029091D" w:rsidRDefault="00D238F3">
      <w:pPr>
        <w:spacing w:line="424" w:lineRule="auto"/>
        <w:ind w:left="822" w:right="3148" w:hanging="720"/>
        <w:rPr>
          <w:sz w:val="16"/>
        </w:rPr>
      </w:pPr>
      <w:r>
        <w:rPr>
          <w:sz w:val="16"/>
        </w:rPr>
        <w:t>Body</w:t>
      </w:r>
      <w:r>
        <w:rPr>
          <w:spacing w:val="-1"/>
          <w:sz w:val="16"/>
        </w:rPr>
        <w:t xml:space="preserve"> </w:t>
      </w:r>
      <w:r>
        <w:rPr>
          <w:sz w:val="16"/>
        </w:rPr>
        <w:t>language</w:t>
      </w:r>
      <w:r>
        <w:rPr>
          <w:spacing w:val="-2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personal</w:t>
      </w:r>
      <w:r>
        <w:rPr>
          <w:spacing w:val="-2"/>
          <w:sz w:val="16"/>
        </w:rPr>
        <w:t xml:space="preserve"> </w:t>
      </w:r>
      <w:r>
        <w:rPr>
          <w:sz w:val="16"/>
        </w:rPr>
        <w:t>space.</w:t>
      </w:r>
      <w:r>
        <w:rPr>
          <w:spacing w:val="-1"/>
          <w:sz w:val="16"/>
        </w:rPr>
        <w:t xml:space="preserve"> </w:t>
      </w:r>
      <w:r>
        <w:rPr>
          <w:sz w:val="16"/>
        </w:rPr>
        <w:t>(n.d.).</w:t>
      </w:r>
      <w:r>
        <w:rPr>
          <w:spacing w:val="-1"/>
          <w:sz w:val="16"/>
        </w:rPr>
        <w:t xml:space="preserve"> </w:t>
      </w:r>
      <w:r>
        <w:rPr>
          <w:sz w:val="16"/>
        </w:rPr>
        <w:t>International</w:t>
      </w:r>
      <w:r>
        <w:rPr>
          <w:spacing w:val="-1"/>
          <w:sz w:val="16"/>
        </w:rPr>
        <w:t xml:space="preserve"> </w:t>
      </w:r>
      <w:r>
        <w:rPr>
          <w:sz w:val="16"/>
        </w:rPr>
        <w:t>Institute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Minnesota.</w:t>
      </w:r>
      <w:r>
        <w:rPr>
          <w:spacing w:val="-1"/>
          <w:sz w:val="16"/>
        </w:rPr>
        <w:t xml:space="preserve"> </w:t>
      </w:r>
      <w:r>
        <w:rPr>
          <w:sz w:val="16"/>
        </w:rPr>
        <w:t>Retrieved</w:t>
      </w:r>
      <w:r>
        <w:rPr>
          <w:spacing w:val="-2"/>
          <w:sz w:val="16"/>
        </w:rPr>
        <w:t xml:space="preserve"> </w:t>
      </w:r>
      <w:r>
        <w:rPr>
          <w:sz w:val="16"/>
        </w:rPr>
        <w:t>July</w:t>
      </w:r>
      <w:r>
        <w:rPr>
          <w:spacing w:val="-1"/>
          <w:sz w:val="16"/>
        </w:rPr>
        <w:t xml:space="preserve"> </w:t>
      </w:r>
      <w:r>
        <w:rPr>
          <w:sz w:val="16"/>
        </w:rPr>
        <w:t>21,</w:t>
      </w:r>
      <w:r>
        <w:rPr>
          <w:spacing w:val="-2"/>
          <w:sz w:val="16"/>
        </w:rPr>
        <w:t xml:space="preserve"> </w:t>
      </w:r>
      <w:r>
        <w:rPr>
          <w:sz w:val="16"/>
        </w:rPr>
        <w:t>2020,</w:t>
      </w:r>
      <w:r>
        <w:rPr>
          <w:spacing w:val="-2"/>
          <w:sz w:val="16"/>
        </w:rPr>
        <w:t xml:space="preserve"> </w:t>
      </w:r>
      <w:r>
        <w:rPr>
          <w:sz w:val="16"/>
        </w:rPr>
        <w:t xml:space="preserve">from </w:t>
      </w:r>
      <w:r>
        <w:rPr>
          <w:spacing w:val="-2"/>
          <w:sz w:val="16"/>
        </w:rPr>
        <w:t>https://iimn.org/publication/finding-common-ground/culture-</w:t>
      </w:r>
      <w:r>
        <w:rPr>
          <w:spacing w:val="-2"/>
          <w:sz w:val="16"/>
        </w:rPr>
        <w:t>at-work/body-language-personal-space/</w:t>
      </w:r>
    </w:p>
    <w:p w14:paraId="464940F3" w14:textId="77777777" w:rsidR="0029091D" w:rsidRDefault="00D238F3">
      <w:pPr>
        <w:spacing w:line="424" w:lineRule="auto"/>
        <w:ind w:left="102" w:right="5344"/>
        <w:rPr>
          <w:sz w:val="16"/>
        </w:rPr>
      </w:pPr>
      <w:r>
        <w:rPr>
          <w:sz w:val="16"/>
        </w:rPr>
        <w:t>Hall,</w:t>
      </w:r>
      <w:r>
        <w:rPr>
          <w:spacing w:val="-5"/>
          <w:sz w:val="16"/>
        </w:rPr>
        <w:t xml:space="preserve"> </w:t>
      </w:r>
      <w:r>
        <w:rPr>
          <w:sz w:val="16"/>
        </w:rPr>
        <w:t>Edward</w:t>
      </w:r>
      <w:r>
        <w:rPr>
          <w:spacing w:val="-4"/>
          <w:sz w:val="16"/>
        </w:rPr>
        <w:t xml:space="preserve"> </w:t>
      </w:r>
      <w:r>
        <w:rPr>
          <w:sz w:val="16"/>
        </w:rPr>
        <w:t>T.</w:t>
      </w:r>
      <w:r>
        <w:rPr>
          <w:spacing w:val="-4"/>
          <w:sz w:val="16"/>
        </w:rPr>
        <w:t xml:space="preserve"> </w:t>
      </w:r>
      <w:r>
        <w:rPr>
          <w:sz w:val="16"/>
        </w:rPr>
        <w:t>(1989).</w:t>
      </w:r>
      <w:r>
        <w:rPr>
          <w:spacing w:val="-4"/>
          <w:sz w:val="16"/>
        </w:rPr>
        <w:t xml:space="preserve"> </w:t>
      </w:r>
      <w:r>
        <w:rPr>
          <w:sz w:val="16"/>
        </w:rPr>
        <w:t>Beyond</w:t>
      </w:r>
      <w:r>
        <w:rPr>
          <w:spacing w:val="-4"/>
          <w:sz w:val="16"/>
        </w:rPr>
        <w:t xml:space="preserve"> </w:t>
      </w:r>
      <w:r>
        <w:rPr>
          <w:sz w:val="16"/>
        </w:rPr>
        <w:t>culture</w:t>
      </w:r>
      <w:r>
        <w:rPr>
          <w:spacing w:val="-4"/>
          <w:sz w:val="16"/>
        </w:rPr>
        <w:t xml:space="preserve"> </w:t>
      </w:r>
      <w:r>
        <w:rPr>
          <w:sz w:val="16"/>
        </w:rPr>
        <w:t>(Anchor</w:t>
      </w:r>
      <w:r>
        <w:rPr>
          <w:spacing w:val="-4"/>
          <w:sz w:val="16"/>
        </w:rPr>
        <w:t xml:space="preserve"> </w:t>
      </w:r>
      <w:r>
        <w:rPr>
          <w:sz w:val="16"/>
        </w:rPr>
        <w:t>Books</w:t>
      </w:r>
      <w:r>
        <w:rPr>
          <w:spacing w:val="-4"/>
          <w:sz w:val="16"/>
        </w:rPr>
        <w:t xml:space="preserve"> </w:t>
      </w:r>
      <w:r>
        <w:rPr>
          <w:sz w:val="16"/>
        </w:rPr>
        <w:t>ed).</w:t>
      </w:r>
      <w:r>
        <w:rPr>
          <w:spacing w:val="-5"/>
          <w:sz w:val="16"/>
        </w:rPr>
        <w:t xml:space="preserve"> </w:t>
      </w:r>
      <w:r>
        <w:rPr>
          <w:sz w:val="16"/>
        </w:rPr>
        <w:t>Anchor</w:t>
      </w:r>
      <w:r>
        <w:rPr>
          <w:spacing w:val="-4"/>
          <w:sz w:val="16"/>
        </w:rPr>
        <w:t xml:space="preserve"> </w:t>
      </w:r>
      <w:r>
        <w:rPr>
          <w:sz w:val="16"/>
        </w:rPr>
        <w:t>Books. Hall, Edward T. (1990). The silent language. Anchor Books.</w:t>
      </w:r>
    </w:p>
    <w:p w14:paraId="034D786E" w14:textId="77777777" w:rsidR="0029091D" w:rsidRDefault="00D238F3">
      <w:pPr>
        <w:spacing w:line="424" w:lineRule="auto"/>
        <w:ind w:left="102" w:right="4494"/>
        <w:rPr>
          <w:sz w:val="16"/>
        </w:rPr>
      </w:pPr>
      <w:r>
        <w:rPr>
          <w:sz w:val="16"/>
        </w:rPr>
        <w:t>Hall,</w:t>
      </w:r>
      <w:r>
        <w:rPr>
          <w:spacing w:val="-4"/>
          <w:sz w:val="16"/>
        </w:rPr>
        <w:t xml:space="preserve"> </w:t>
      </w:r>
      <w:r>
        <w:rPr>
          <w:sz w:val="16"/>
        </w:rPr>
        <w:t>Edward</w:t>
      </w:r>
      <w:r>
        <w:rPr>
          <w:spacing w:val="-3"/>
          <w:sz w:val="16"/>
        </w:rPr>
        <w:t xml:space="preserve"> </w:t>
      </w:r>
      <w:r>
        <w:rPr>
          <w:sz w:val="16"/>
        </w:rPr>
        <w:t>Twitchell.</w:t>
      </w:r>
      <w:r>
        <w:rPr>
          <w:spacing w:val="-3"/>
          <w:sz w:val="16"/>
        </w:rPr>
        <w:t xml:space="preserve"> </w:t>
      </w:r>
      <w:r>
        <w:rPr>
          <w:sz w:val="16"/>
        </w:rPr>
        <w:t>(1984).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dance</w:t>
      </w:r>
      <w:r>
        <w:rPr>
          <w:spacing w:val="-4"/>
          <w:sz w:val="16"/>
        </w:rPr>
        <w:t xml:space="preserve"> </w:t>
      </w:r>
      <w:r>
        <w:rPr>
          <w:sz w:val="16"/>
        </w:rPr>
        <w:t>of</w:t>
      </w:r>
      <w:r>
        <w:rPr>
          <w:spacing w:val="-4"/>
          <w:sz w:val="16"/>
        </w:rPr>
        <w:t xml:space="preserve"> </w:t>
      </w:r>
      <w:r>
        <w:rPr>
          <w:sz w:val="16"/>
        </w:rPr>
        <w:t>life: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other</w:t>
      </w:r>
      <w:r>
        <w:rPr>
          <w:spacing w:val="-4"/>
          <w:sz w:val="16"/>
        </w:rPr>
        <w:t xml:space="preserve"> </w:t>
      </w:r>
      <w:r>
        <w:rPr>
          <w:sz w:val="16"/>
        </w:rPr>
        <w:t>dimension</w:t>
      </w:r>
      <w:r>
        <w:rPr>
          <w:spacing w:val="-4"/>
          <w:sz w:val="16"/>
        </w:rPr>
        <w:t xml:space="preserve"> </w:t>
      </w:r>
      <w:r>
        <w:rPr>
          <w:sz w:val="16"/>
        </w:rPr>
        <w:t>of</w:t>
      </w:r>
      <w:r>
        <w:rPr>
          <w:spacing w:val="-4"/>
          <w:sz w:val="16"/>
        </w:rPr>
        <w:t xml:space="preserve"> </w:t>
      </w:r>
      <w:r>
        <w:rPr>
          <w:sz w:val="16"/>
        </w:rPr>
        <w:t>time.</w:t>
      </w:r>
      <w:r>
        <w:rPr>
          <w:spacing w:val="-3"/>
          <w:sz w:val="16"/>
        </w:rPr>
        <w:t xml:space="preserve"> </w:t>
      </w:r>
      <w:r>
        <w:rPr>
          <w:sz w:val="16"/>
        </w:rPr>
        <w:t xml:space="preserve">Anchor. How to: Effectively communicate with </w:t>
      </w:r>
      <w:proofErr w:type="spellStart"/>
      <w:r>
        <w:rPr>
          <w:sz w:val="16"/>
        </w:rPr>
        <w:t>uae</w:t>
      </w:r>
      <w:proofErr w:type="spellEnd"/>
      <w:r>
        <w:rPr>
          <w:sz w:val="16"/>
        </w:rPr>
        <w:t xml:space="preserve"> candidates. (2016, May 22). </w:t>
      </w:r>
      <w:proofErr w:type="spellStart"/>
      <w:r>
        <w:rPr>
          <w:sz w:val="16"/>
        </w:rPr>
        <w:t>SocialTalent</w:t>
      </w:r>
      <w:proofErr w:type="spellEnd"/>
      <w:r>
        <w:rPr>
          <w:sz w:val="16"/>
        </w:rPr>
        <w:t>.</w:t>
      </w:r>
    </w:p>
    <w:p w14:paraId="4E11D8BF" w14:textId="77777777" w:rsidR="0029091D" w:rsidRDefault="00D238F3">
      <w:pPr>
        <w:spacing w:line="182" w:lineRule="exact"/>
        <w:ind w:left="822"/>
        <w:rPr>
          <w:sz w:val="16"/>
        </w:rPr>
      </w:pPr>
      <w:hyperlink r:id="rId6">
        <w:r>
          <w:rPr>
            <w:spacing w:val="-2"/>
            <w:sz w:val="16"/>
          </w:rPr>
          <w:t>https://www.socialtalent.com/blog/recruitment/how-to-effectively-communicat</w:t>
        </w:r>
        <w:r>
          <w:rPr>
            <w:spacing w:val="-2"/>
            <w:sz w:val="16"/>
          </w:rPr>
          <w:t>e-with-uae-candidates</w:t>
        </w:r>
      </w:hyperlink>
    </w:p>
    <w:p w14:paraId="1DB4E77D" w14:textId="77777777" w:rsidR="0029091D" w:rsidRDefault="00D238F3">
      <w:pPr>
        <w:spacing w:before="136" w:line="424" w:lineRule="auto"/>
        <w:ind w:left="822" w:right="1804" w:hanging="720"/>
        <w:rPr>
          <w:sz w:val="16"/>
        </w:rPr>
      </w:pPr>
      <w:hyperlink r:id="rId7">
        <w:r>
          <w:rPr>
            <w:sz w:val="16"/>
          </w:rPr>
          <w:t>Maryl,</w:t>
        </w:r>
        <w:r>
          <w:rPr>
            <w:spacing w:val="-2"/>
            <w:sz w:val="16"/>
          </w:rPr>
          <w:t xml:space="preserve"> </w:t>
        </w:r>
        <w:r>
          <w:rPr>
            <w:sz w:val="16"/>
          </w:rPr>
          <w:t>F.</w:t>
        </w:r>
        <w:r>
          <w:rPr>
            <w:spacing w:val="-2"/>
            <w:sz w:val="16"/>
          </w:rPr>
          <w:t xml:space="preserve"> </w:t>
        </w:r>
        <w:r>
          <w:rPr>
            <w:sz w:val="16"/>
          </w:rPr>
          <w:t>with</w:t>
        </w:r>
        <w:r>
          <w:rPr>
            <w:spacing w:val="-3"/>
            <w:sz w:val="16"/>
          </w:rPr>
          <w:t xml:space="preserve"> </w:t>
        </w:r>
        <w:r>
          <w:rPr>
            <w:sz w:val="16"/>
          </w:rPr>
          <w:t>F.</w:t>
        </w:r>
        <w:r>
          <w:rPr>
            <w:spacing w:val="-2"/>
            <w:sz w:val="16"/>
          </w:rPr>
          <w:t xml:space="preserve"> </w:t>
        </w:r>
        <w:r>
          <w:rPr>
            <w:sz w:val="16"/>
          </w:rPr>
          <w:t>L.</w:t>
        </w:r>
        <w:r>
          <w:rPr>
            <w:spacing w:val="-3"/>
            <w:sz w:val="16"/>
          </w:rPr>
          <w:t xml:space="preserve"> </w:t>
        </w:r>
        <w:r>
          <w:rPr>
            <w:sz w:val="16"/>
          </w:rPr>
          <w:t>where</w:t>
        </w:r>
        <w:r>
          <w:rPr>
            <w:spacing w:val="-3"/>
            <w:sz w:val="16"/>
          </w:rPr>
          <w:t xml:space="preserve"> </w:t>
        </w:r>
        <w:r>
          <w:rPr>
            <w:sz w:val="16"/>
          </w:rPr>
          <w:t>learning</w:t>
        </w:r>
        <w:r>
          <w:rPr>
            <w:spacing w:val="-3"/>
            <w:sz w:val="16"/>
          </w:rPr>
          <w:t xml:space="preserve"> </w:t>
        </w:r>
        <w:r>
          <w:rPr>
            <w:sz w:val="16"/>
          </w:rPr>
          <w:t>a</w:t>
        </w:r>
        <w:r>
          <w:rPr>
            <w:spacing w:val="-3"/>
            <w:sz w:val="16"/>
          </w:rPr>
          <w:t xml:space="preserve"> </w:t>
        </w:r>
        <w:r>
          <w:rPr>
            <w:sz w:val="16"/>
          </w:rPr>
          <w:t>language</w:t>
        </w:r>
        <w:r>
          <w:rPr>
            <w:spacing w:val="-3"/>
            <w:sz w:val="16"/>
          </w:rPr>
          <w:t xml:space="preserve"> </w:t>
        </w:r>
        <w:r>
          <w:rPr>
            <w:sz w:val="16"/>
          </w:rPr>
          <w:t>fun!</w:t>
        </w:r>
        <w:r>
          <w:rPr>
            <w:spacing w:val="-2"/>
            <w:sz w:val="16"/>
          </w:rPr>
          <w:t xml:space="preserve"> </w:t>
        </w:r>
        <w:r>
          <w:rPr>
            <w:sz w:val="16"/>
          </w:rPr>
          <w:t>1108</w:t>
        </w:r>
        <w:r>
          <w:rPr>
            <w:spacing w:val="-3"/>
            <w:sz w:val="16"/>
          </w:rPr>
          <w:t xml:space="preserve"> </w:t>
        </w:r>
        <w:r>
          <w:rPr>
            <w:sz w:val="16"/>
          </w:rPr>
          <w:t>P.</w:t>
        </w:r>
        <w:r>
          <w:rPr>
            <w:spacing w:val="-2"/>
            <w:sz w:val="16"/>
          </w:rPr>
          <w:t xml:space="preserve"> </w:t>
        </w:r>
        <w:r>
          <w:rPr>
            <w:sz w:val="16"/>
          </w:rPr>
          <w:t>R.</w:t>
        </w:r>
        <w:r>
          <w:rPr>
            <w:spacing w:val="-3"/>
            <w:sz w:val="16"/>
          </w:rPr>
          <w:t xml:space="preserve"> </w:t>
        </w:r>
        <w:r>
          <w:rPr>
            <w:sz w:val="16"/>
          </w:rPr>
          <w:t>T.</w:t>
        </w:r>
        <w:r>
          <w:rPr>
            <w:spacing w:val="-2"/>
            <w:sz w:val="16"/>
          </w:rPr>
          <w:t xml:space="preserve"> </w:t>
        </w:r>
        <w:r>
          <w:rPr>
            <w:sz w:val="16"/>
          </w:rPr>
          <w:t>(2015,</w:t>
        </w:r>
        <w:r>
          <w:rPr>
            <w:spacing w:val="-2"/>
            <w:sz w:val="16"/>
          </w:rPr>
          <w:t xml:space="preserve"> </w:t>
        </w:r>
        <w:r>
          <w:rPr>
            <w:sz w:val="16"/>
          </w:rPr>
          <w:t>March</w:t>
        </w:r>
        <w:r>
          <w:rPr>
            <w:spacing w:val="-2"/>
            <w:sz w:val="16"/>
          </w:rPr>
          <w:t xml:space="preserve"> </w:t>
        </w:r>
        <w:r>
          <w:rPr>
            <w:sz w:val="16"/>
          </w:rPr>
          <w:t>4).</w:t>
        </w:r>
        <w:r>
          <w:rPr>
            <w:spacing w:val="-3"/>
            <w:sz w:val="16"/>
          </w:rPr>
          <w:t xml:space="preserve"> </w:t>
        </w:r>
        <w:r>
          <w:rPr>
            <w:sz w:val="16"/>
          </w:rPr>
          <w:t>Body</w:t>
        </w:r>
      </w:hyperlink>
      <w:r>
        <w:rPr>
          <w:spacing w:val="-2"/>
          <w:sz w:val="16"/>
        </w:rPr>
        <w:t xml:space="preserve"> </w:t>
      </w:r>
      <w:r>
        <w:rPr>
          <w:sz w:val="16"/>
        </w:rPr>
        <w:t>languages</w:t>
      </w:r>
      <w:r>
        <w:rPr>
          <w:spacing w:val="-3"/>
          <w:sz w:val="16"/>
        </w:rPr>
        <w:t xml:space="preserve"> </w:t>
      </w:r>
      <w:r>
        <w:rPr>
          <w:sz w:val="16"/>
        </w:rPr>
        <w:t>meaning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3"/>
          <w:sz w:val="16"/>
        </w:rPr>
        <w:t xml:space="preserve"> </w:t>
      </w:r>
      <w:r>
        <w:rPr>
          <w:sz w:val="16"/>
        </w:rPr>
        <w:t>different</w:t>
      </w:r>
      <w:r>
        <w:rPr>
          <w:spacing w:val="-3"/>
          <w:sz w:val="16"/>
        </w:rPr>
        <w:t xml:space="preserve"> </w:t>
      </w:r>
      <w:r>
        <w:rPr>
          <w:sz w:val="16"/>
        </w:rPr>
        <w:t xml:space="preserve">cultures. </w:t>
      </w:r>
      <w:hyperlink r:id="rId8">
        <w:r>
          <w:rPr>
            <w:spacing w:val="-2"/>
            <w:sz w:val="16"/>
          </w:rPr>
          <w:t>https://www.funwithforeignlanguage.com/body-languages-meaning-in-different-cultures/</w:t>
        </w:r>
      </w:hyperlink>
    </w:p>
    <w:p w14:paraId="4021778F" w14:textId="77777777" w:rsidR="0029091D" w:rsidRDefault="00D238F3">
      <w:pPr>
        <w:spacing w:line="424" w:lineRule="auto"/>
        <w:ind w:left="822" w:right="3119" w:hanging="720"/>
        <w:rPr>
          <w:sz w:val="16"/>
        </w:rPr>
      </w:pPr>
      <w:hyperlink r:id="rId9">
        <w:r>
          <w:rPr>
            <w:sz w:val="16"/>
          </w:rPr>
          <w:t>Personal</w:t>
        </w:r>
        <w:r>
          <w:rPr>
            <w:spacing w:val="-3"/>
            <w:sz w:val="16"/>
          </w:rPr>
          <w:t xml:space="preserve"> </w:t>
        </w:r>
        <w:r>
          <w:rPr>
            <w:sz w:val="16"/>
          </w:rPr>
          <w:t>s</w:t>
        </w:r>
        <w:r>
          <w:rPr>
            <w:sz w:val="16"/>
          </w:rPr>
          <w:t>pace</w:t>
        </w:r>
        <w:r>
          <w:rPr>
            <w:spacing w:val="-3"/>
            <w:sz w:val="16"/>
          </w:rPr>
          <w:t xml:space="preserve"> </w:t>
        </w:r>
        <w:r>
          <w:rPr>
            <w:sz w:val="16"/>
          </w:rPr>
          <w:t>and</w:t>
        </w:r>
        <w:r>
          <w:rPr>
            <w:spacing w:val="-4"/>
            <w:sz w:val="16"/>
          </w:rPr>
          <w:t xml:space="preserve"> </w:t>
        </w:r>
        <w:r>
          <w:rPr>
            <w:sz w:val="16"/>
          </w:rPr>
          <w:t>proximity</w:t>
        </w:r>
        <w:r>
          <w:rPr>
            <w:spacing w:val="-4"/>
            <w:sz w:val="16"/>
          </w:rPr>
          <w:t xml:space="preserve"> </w:t>
        </w:r>
        <w:r>
          <w:rPr>
            <w:sz w:val="16"/>
          </w:rPr>
          <w:t>around</w:t>
        </w:r>
        <w:r>
          <w:rPr>
            <w:spacing w:val="-4"/>
            <w:sz w:val="16"/>
          </w:rPr>
          <w:t xml:space="preserve"> </w:t>
        </w:r>
        <w:r>
          <w:rPr>
            <w:sz w:val="16"/>
          </w:rPr>
          <w:t>the</w:t>
        </w:r>
        <w:r>
          <w:rPr>
            <w:spacing w:val="-3"/>
            <w:sz w:val="16"/>
          </w:rPr>
          <w:t xml:space="preserve"> </w:t>
        </w:r>
        <w:r>
          <w:rPr>
            <w:sz w:val="16"/>
          </w:rPr>
          <w:t>world.</w:t>
        </w:r>
        <w:r>
          <w:rPr>
            <w:spacing w:val="-4"/>
            <w:sz w:val="16"/>
          </w:rPr>
          <w:t xml:space="preserve"> </w:t>
        </w:r>
        <w:r>
          <w:rPr>
            <w:sz w:val="16"/>
          </w:rPr>
          <w:t>(2018,</w:t>
        </w:r>
        <w:r>
          <w:rPr>
            <w:spacing w:val="-3"/>
            <w:sz w:val="16"/>
          </w:rPr>
          <w:t xml:space="preserve"> </w:t>
        </w:r>
        <w:r>
          <w:rPr>
            <w:sz w:val="16"/>
          </w:rPr>
          <w:t>July</w:t>
        </w:r>
        <w:r>
          <w:rPr>
            <w:spacing w:val="-3"/>
            <w:sz w:val="16"/>
          </w:rPr>
          <w:t xml:space="preserve"> </w:t>
        </w:r>
        <w:r>
          <w:rPr>
            <w:sz w:val="16"/>
          </w:rPr>
          <w:t>6).</w:t>
        </w:r>
        <w:r>
          <w:rPr>
            <w:spacing w:val="-4"/>
            <w:sz w:val="16"/>
          </w:rPr>
          <w:t xml:space="preserve"> </w:t>
        </w:r>
        <w:r>
          <w:rPr>
            <w:sz w:val="16"/>
          </w:rPr>
          <w:t>Robertson</w:t>
        </w:r>
        <w:r>
          <w:rPr>
            <w:spacing w:val="-4"/>
            <w:sz w:val="16"/>
          </w:rPr>
          <w:t xml:space="preserve"> </w:t>
        </w:r>
        <w:r>
          <w:rPr>
            <w:sz w:val="16"/>
          </w:rPr>
          <w:t>Center</w:t>
        </w:r>
      </w:hyperlink>
      <w:r>
        <w:rPr>
          <w:spacing w:val="-4"/>
          <w:sz w:val="16"/>
        </w:rPr>
        <w:t xml:space="preserve"> </w:t>
      </w:r>
      <w:r>
        <w:rPr>
          <w:sz w:val="16"/>
        </w:rPr>
        <w:t>for</w:t>
      </w:r>
      <w:r>
        <w:rPr>
          <w:spacing w:val="-3"/>
          <w:sz w:val="16"/>
        </w:rPr>
        <w:t xml:space="preserve"> </w:t>
      </w:r>
      <w:r>
        <w:rPr>
          <w:sz w:val="16"/>
        </w:rPr>
        <w:t>Intercultural</w:t>
      </w:r>
      <w:r>
        <w:rPr>
          <w:spacing w:val="-3"/>
          <w:sz w:val="16"/>
        </w:rPr>
        <w:t xml:space="preserve"> </w:t>
      </w:r>
      <w:r>
        <w:rPr>
          <w:sz w:val="16"/>
        </w:rPr>
        <w:t xml:space="preserve">Leadership. </w:t>
      </w:r>
      <w:r>
        <w:rPr>
          <w:spacing w:val="-2"/>
          <w:sz w:val="16"/>
        </w:rPr>
        <w:t>https://cil.berkeley.edu/close-talker-personal-space/</w:t>
      </w:r>
    </w:p>
    <w:sectPr w:rsidR="0029091D">
      <w:pgSz w:w="12240" w:h="15840"/>
      <w:pgMar w:top="600" w:right="6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33BBC"/>
    <w:multiLevelType w:val="hybridMultilevel"/>
    <w:tmpl w:val="D8F60244"/>
    <w:lvl w:ilvl="0" w:tplc="31DC4754">
      <w:numFmt w:val="bullet"/>
      <w:lvlText w:val="•"/>
      <w:lvlJc w:val="left"/>
      <w:pPr>
        <w:ind w:left="820" w:hanging="361"/>
      </w:pPr>
      <w:rPr>
        <w:rFonts w:ascii="Arial" w:eastAsia="Arial" w:hAnsi="Arial" w:cs="Arial" w:hint="default"/>
        <w:b w:val="0"/>
        <w:bCs w:val="0"/>
        <w:i w:val="0"/>
        <w:iCs w:val="0"/>
        <w:w w:val="130"/>
        <w:sz w:val="20"/>
        <w:szCs w:val="20"/>
        <w:lang w:val="en-US" w:eastAsia="en-US" w:bidi="ar-SA"/>
      </w:rPr>
    </w:lvl>
    <w:lvl w:ilvl="1" w:tplc="D4E00D56">
      <w:numFmt w:val="bullet"/>
      <w:lvlText w:val="•"/>
      <w:lvlJc w:val="left"/>
      <w:pPr>
        <w:ind w:left="1834" w:hanging="361"/>
      </w:pPr>
      <w:rPr>
        <w:rFonts w:hint="default"/>
        <w:lang w:val="en-US" w:eastAsia="en-US" w:bidi="ar-SA"/>
      </w:rPr>
    </w:lvl>
    <w:lvl w:ilvl="2" w:tplc="F222CDA0">
      <w:numFmt w:val="bullet"/>
      <w:lvlText w:val="•"/>
      <w:lvlJc w:val="left"/>
      <w:pPr>
        <w:ind w:left="2848" w:hanging="361"/>
      </w:pPr>
      <w:rPr>
        <w:rFonts w:hint="default"/>
        <w:lang w:val="en-US" w:eastAsia="en-US" w:bidi="ar-SA"/>
      </w:rPr>
    </w:lvl>
    <w:lvl w:ilvl="3" w:tplc="E724117A">
      <w:numFmt w:val="bullet"/>
      <w:lvlText w:val="•"/>
      <w:lvlJc w:val="left"/>
      <w:pPr>
        <w:ind w:left="3862" w:hanging="361"/>
      </w:pPr>
      <w:rPr>
        <w:rFonts w:hint="default"/>
        <w:lang w:val="en-US" w:eastAsia="en-US" w:bidi="ar-SA"/>
      </w:rPr>
    </w:lvl>
    <w:lvl w:ilvl="4" w:tplc="BC0497AE">
      <w:numFmt w:val="bullet"/>
      <w:lvlText w:val="•"/>
      <w:lvlJc w:val="left"/>
      <w:pPr>
        <w:ind w:left="4876" w:hanging="361"/>
      </w:pPr>
      <w:rPr>
        <w:rFonts w:hint="default"/>
        <w:lang w:val="en-US" w:eastAsia="en-US" w:bidi="ar-SA"/>
      </w:rPr>
    </w:lvl>
    <w:lvl w:ilvl="5" w:tplc="622E135E">
      <w:numFmt w:val="bullet"/>
      <w:lvlText w:val="•"/>
      <w:lvlJc w:val="left"/>
      <w:pPr>
        <w:ind w:left="5890" w:hanging="361"/>
      </w:pPr>
      <w:rPr>
        <w:rFonts w:hint="default"/>
        <w:lang w:val="en-US" w:eastAsia="en-US" w:bidi="ar-SA"/>
      </w:rPr>
    </w:lvl>
    <w:lvl w:ilvl="6" w:tplc="394CA56E">
      <w:numFmt w:val="bullet"/>
      <w:lvlText w:val="•"/>
      <w:lvlJc w:val="left"/>
      <w:pPr>
        <w:ind w:left="6904" w:hanging="361"/>
      </w:pPr>
      <w:rPr>
        <w:rFonts w:hint="default"/>
        <w:lang w:val="en-US" w:eastAsia="en-US" w:bidi="ar-SA"/>
      </w:rPr>
    </w:lvl>
    <w:lvl w:ilvl="7" w:tplc="02523D7E">
      <w:numFmt w:val="bullet"/>
      <w:lvlText w:val="•"/>
      <w:lvlJc w:val="left"/>
      <w:pPr>
        <w:ind w:left="7918" w:hanging="361"/>
      </w:pPr>
      <w:rPr>
        <w:rFonts w:hint="default"/>
        <w:lang w:val="en-US" w:eastAsia="en-US" w:bidi="ar-SA"/>
      </w:rPr>
    </w:lvl>
    <w:lvl w:ilvl="8" w:tplc="782EDDC2">
      <w:numFmt w:val="bullet"/>
      <w:lvlText w:val="•"/>
      <w:lvlJc w:val="left"/>
      <w:pPr>
        <w:ind w:left="8932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4AD811FB"/>
    <w:multiLevelType w:val="hybridMultilevel"/>
    <w:tmpl w:val="FFE6AD6A"/>
    <w:lvl w:ilvl="0" w:tplc="4D38EE52">
      <w:numFmt w:val="bullet"/>
      <w:lvlText w:val=""/>
      <w:lvlJc w:val="left"/>
      <w:pPr>
        <w:ind w:left="820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63E470E">
      <w:numFmt w:val="bullet"/>
      <w:lvlText w:val="•"/>
      <w:lvlJc w:val="left"/>
      <w:pPr>
        <w:ind w:left="1834" w:hanging="361"/>
      </w:pPr>
      <w:rPr>
        <w:rFonts w:hint="default"/>
        <w:lang w:val="en-US" w:eastAsia="en-US" w:bidi="ar-SA"/>
      </w:rPr>
    </w:lvl>
    <w:lvl w:ilvl="2" w:tplc="67D26BE4">
      <w:numFmt w:val="bullet"/>
      <w:lvlText w:val="•"/>
      <w:lvlJc w:val="left"/>
      <w:pPr>
        <w:ind w:left="2848" w:hanging="361"/>
      </w:pPr>
      <w:rPr>
        <w:rFonts w:hint="default"/>
        <w:lang w:val="en-US" w:eastAsia="en-US" w:bidi="ar-SA"/>
      </w:rPr>
    </w:lvl>
    <w:lvl w:ilvl="3" w:tplc="863C3034">
      <w:numFmt w:val="bullet"/>
      <w:lvlText w:val="•"/>
      <w:lvlJc w:val="left"/>
      <w:pPr>
        <w:ind w:left="3862" w:hanging="361"/>
      </w:pPr>
      <w:rPr>
        <w:rFonts w:hint="default"/>
        <w:lang w:val="en-US" w:eastAsia="en-US" w:bidi="ar-SA"/>
      </w:rPr>
    </w:lvl>
    <w:lvl w:ilvl="4" w:tplc="AA1A24AA">
      <w:numFmt w:val="bullet"/>
      <w:lvlText w:val="•"/>
      <w:lvlJc w:val="left"/>
      <w:pPr>
        <w:ind w:left="4876" w:hanging="361"/>
      </w:pPr>
      <w:rPr>
        <w:rFonts w:hint="default"/>
        <w:lang w:val="en-US" w:eastAsia="en-US" w:bidi="ar-SA"/>
      </w:rPr>
    </w:lvl>
    <w:lvl w:ilvl="5" w:tplc="0602CEB2">
      <w:numFmt w:val="bullet"/>
      <w:lvlText w:val="•"/>
      <w:lvlJc w:val="left"/>
      <w:pPr>
        <w:ind w:left="5890" w:hanging="361"/>
      </w:pPr>
      <w:rPr>
        <w:rFonts w:hint="default"/>
        <w:lang w:val="en-US" w:eastAsia="en-US" w:bidi="ar-SA"/>
      </w:rPr>
    </w:lvl>
    <w:lvl w:ilvl="6" w:tplc="30B64716">
      <w:numFmt w:val="bullet"/>
      <w:lvlText w:val="•"/>
      <w:lvlJc w:val="left"/>
      <w:pPr>
        <w:ind w:left="6904" w:hanging="361"/>
      </w:pPr>
      <w:rPr>
        <w:rFonts w:hint="default"/>
        <w:lang w:val="en-US" w:eastAsia="en-US" w:bidi="ar-SA"/>
      </w:rPr>
    </w:lvl>
    <w:lvl w:ilvl="7" w:tplc="8C9253AC">
      <w:numFmt w:val="bullet"/>
      <w:lvlText w:val="•"/>
      <w:lvlJc w:val="left"/>
      <w:pPr>
        <w:ind w:left="7918" w:hanging="361"/>
      </w:pPr>
      <w:rPr>
        <w:rFonts w:hint="default"/>
        <w:lang w:val="en-US" w:eastAsia="en-US" w:bidi="ar-SA"/>
      </w:rPr>
    </w:lvl>
    <w:lvl w:ilvl="8" w:tplc="6EB6DD98">
      <w:numFmt w:val="bullet"/>
      <w:lvlText w:val="•"/>
      <w:lvlJc w:val="left"/>
      <w:pPr>
        <w:ind w:left="8932" w:hanging="36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N5lOdjEmvZ8FCdruJSldEqcD1jpqpDdvc5RCYkVX0AmMGejmfMcJI+WiP8QqdJNIDz7gzqU7iq2cy4LEwwBXA==" w:salt="c61jRaorKNdM6AGucX8OZw==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9091D"/>
    <w:rsid w:val="000133C5"/>
    <w:rsid w:val="0029091D"/>
    <w:rsid w:val="00D2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62C26"/>
  <w15:docId w15:val="{71709860-432B-D140-B303-E507C059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53"/>
      <w:ind w:left="10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1"/>
    </w:pPr>
  </w:style>
  <w:style w:type="paragraph" w:styleId="Title">
    <w:name w:val="Title"/>
    <w:basedOn w:val="Normal"/>
    <w:uiPriority w:val="10"/>
    <w:qFormat/>
    <w:pPr>
      <w:spacing w:before="64"/>
      <w:ind w:left="10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21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Caption">
    <w:name w:val="caption"/>
    <w:basedOn w:val="Normal"/>
    <w:next w:val="Normal"/>
    <w:uiPriority w:val="35"/>
    <w:unhideWhenUsed/>
    <w:qFormat/>
    <w:rsid w:val="000133C5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withforeignlanguage.com/body-languages-meaning-in-different-cultur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noskop.org/images/6/60/Hall_Edward_T_Beyond_Cultur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noskop.org/images/5/57/Hall_Edward_T_The_Silent_Language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penlibrary.org/books/OL7437800M/The_Dance_of_Lif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1058</Words>
  <Characters>6033</Characters>
  <Application>Microsoft Office Word</Application>
  <DocSecurity>8</DocSecurity>
  <Lines>50</Lines>
  <Paragraphs>14</Paragraphs>
  <ScaleCrop>false</ScaleCrop>
  <Company/>
  <LinksUpToDate>false</LinksUpToDate>
  <CharactersWithSpaces>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Dixon</dc:creator>
  <cp:lastModifiedBy>Ashline, Eliese</cp:lastModifiedBy>
  <cp:revision>3</cp:revision>
  <dcterms:created xsi:type="dcterms:W3CDTF">2023-02-01T16:31:00Z</dcterms:created>
  <dcterms:modified xsi:type="dcterms:W3CDTF">2023-02-27T19:14:00Z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2023-02-01T00:00:00Z</vt:filetime>
  </property>
  <property fmtid="{D5CDD505-2E9C-101B-9397-08002B2CF9AE}" pid="5" name="Producer">
    <vt:lpwstr>Microsoft® Word 2016</vt:lpwstr>
  </property>
</Properties>
</file>