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EA5D" w14:textId="77777777" w:rsidR="006F338C" w:rsidRDefault="00180E54">
      <w:pPr>
        <w:pStyle w:val="Title"/>
      </w:pPr>
      <w:r>
        <w:t>Creating</w:t>
      </w:r>
      <w:r>
        <w:rPr>
          <w:spacing w:val="-7"/>
        </w:rPr>
        <w:t xml:space="preserve"> </w:t>
      </w:r>
      <w:r>
        <w:t>Space</w:t>
      </w:r>
      <w:r>
        <w:rPr>
          <w:spacing w:val="-4"/>
        </w:rPr>
        <w:t xml:space="preserve"> </w:t>
      </w:r>
      <w:r>
        <w:t>for</w:t>
      </w:r>
      <w:r>
        <w:rPr>
          <w:spacing w:val="-5"/>
        </w:rPr>
        <w:t xml:space="preserve"> </w:t>
      </w:r>
      <w:r>
        <w:t>Cultural</w:t>
      </w:r>
      <w:r>
        <w:rPr>
          <w:spacing w:val="-4"/>
        </w:rPr>
        <w:t xml:space="preserve"> </w:t>
      </w:r>
      <w:r>
        <w:rPr>
          <w:spacing w:val="-2"/>
        </w:rPr>
        <w:t>Responsivity</w:t>
      </w:r>
    </w:p>
    <w:p w14:paraId="6B38E207" w14:textId="77777777" w:rsidR="006F338C" w:rsidRDefault="00180E54">
      <w:pPr>
        <w:spacing w:before="189" w:line="259" w:lineRule="auto"/>
        <w:ind w:left="120" w:right="113"/>
        <w:rPr>
          <w:sz w:val="24"/>
        </w:rPr>
      </w:pPr>
      <w:r>
        <w:rPr>
          <w:sz w:val="24"/>
        </w:rPr>
        <w:t>The ability to learn from and relate respectfully to people of your own culture and other cultures is known as "cultural responsivity." Being culturally responsive requires openness to the viewpoints, thoughts,</w:t>
      </w:r>
      <w:r>
        <w:rPr>
          <w:spacing w:val="-2"/>
          <w:sz w:val="24"/>
        </w:rPr>
        <w:t xml:space="preserve"> </w:t>
      </w:r>
      <w:r>
        <w:rPr>
          <w:sz w:val="24"/>
        </w:rPr>
        <w:t>and</w:t>
      </w:r>
      <w:r>
        <w:rPr>
          <w:spacing w:val="-3"/>
          <w:sz w:val="24"/>
        </w:rPr>
        <w:t xml:space="preserve"> </w:t>
      </w:r>
      <w:r>
        <w:rPr>
          <w:sz w:val="24"/>
        </w:rPr>
        <w:t>experiences</w:t>
      </w:r>
      <w:r>
        <w:rPr>
          <w:spacing w:val="-3"/>
          <w:sz w:val="24"/>
        </w:rPr>
        <w:t xml:space="preserve"> </w:t>
      </w:r>
      <w:r>
        <w:rPr>
          <w:sz w:val="24"/>
        </w:rPr>
        <w:t>of</w:t>
      </w:r>
      <w:r>
        <w:rPr>
          <w:spacing w:val="-3"/>
          <w:sz w:val="24"/>
        </w:rPr>
        <w:t xml:space="preserve"> </w:t>
      </w:r>
      <w:r>
        <w:rPr>
          <w:sz w:val="24"/>
        </w:rPr>
        <w:t>others.</w:t>
      </w:r>
      <w:r>
        <w:rPr>
          <w:spacing w:val="-2"/>
          <w:sz w:val="24"/>
        </w:rPr>
        <w:t xml:space="preserve"> </w:t>
      </w:r>
      <w:r>
        <w:rPr>
          <w:sz w:val="24"/>
        </w:rPr>
        <w:t>This</w:t>
      </w:r>
      <w:r>
        <w:rPr>
          <w:spacing w:val="-3"/>
          <w:sz w:val="24"/>
        </w:rPr>
        <w:t xml:space="preserve"> </w:t>
      </w:r>
      <w:r>
        <w:rPr>
          <w:sz w:val="24"/>
        </w:rPr>
        <w:t>is</w:t>
      </w:r>
      <w:r>
        <w:rPr>
          <w:spacing w:val="-4"/>
          <w:sz w:val="24"/>
        </w:rPr>
        <w:t xml:space="preserve"> </w:t>
      </w:r>
      <w:r>
        <w:rPr>
          <w:sz w:val="24"/>
        </w:rPr>
        <w:t>not</w:t>
      </w:r>
      <w:r>
        <w:rPr>
          <w:spacing w:val="-3"/>
          <w:sz w:val="24"/>
        </w:rPr>
        <w:t xml:space="preserve"> </w:t>
      </w:r>
      <w:r>
        <w:rPr>
          <w:sz w:val="24"/>
        </w:rPr>
        <w:t>about</w:t>
      </w:r>
      <w:r>
        <w:rPr>
          <w:spacing w:val="-3"/>
          <w:sz w:val="24"/>
        </w:rPr>
        <w:t xml:space="preserve"> </w:t>
      </w:r>
      <w:r>
        <w:rPr>
          <w:sz w:val="24"/>
        </w:rPr>
        <w:t>changing</w:t>
      </w:r>
      <w:r>
        <w:rPr>
          <w:spacing w:val="-3"/>
          <w:sz w:val="24"/>
        </w:rPr>
        <w:t xml:space="preserve"> </w:t>
      </w:r>
      <w:r>
        <w:rPr>
          <w:sz w:val="24"/>
        </w:rPr>
        <w:t>others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more</w:t>
      </w:r>
      <w:r>
        <w:rPr>
          <w:spacing w:val="-3"/>
          <w:sz w:val="24"/>
        </w:rPr>
        <w:t xml:space="preserve"> </w:t>
      </w:r>
      <w:r>
        <w:rPr>
          <w:sz w:val="24"/>
        </w:rPr>
        <w:t>like</w:t>
      </w:r>
      <w:r>
        <w:rPr>
          <w:spacing w:val="-3"/>
          <w:sz w:val="24"/>
        </w:rPr>
        <w:t xml:space="preserve"> </w:t>
      </w:r>
      <w:r>
        <w:rPr>
          <w:sz w:val="24"/>
        </w:rPr>
        <w:t>you.</w:t>
      </w:r>
      <w:r>
        <w:rPr>
          <w:spacing w:val="-3"/>
          <w:sz w:val="24"/>
        </w:rPr>
        <w:t xml:space="preserve"> </w:t>
      </w:r>
      <w:r>
        <w:rPr>
          <w:sz w:val="24"/>
        </w:rPr>
        <w:t>Instead,</w:t>
      </w:r>
      <w:r>
        <w:rPr>
          <w:spacing w:val="-3"/>
          <w:sz w:val="24"/>
        </w:rPr>
        <w:t xml:space="preserve"> </w:t>
      </w:r>
      <w:r>
        <w:rPr>
          <w:sz w:val="24"/>
        </w:rPr>
        <w:t xml:space="preserve">it is about exploring and honoring the differences of others. Developing a </w:t>
      </w:r>
      <w:proofErr w:type="gramStart"/>
      <w:r>
        <w:rPr>
          <w:sz w:val="24"/>
        </w:rPr>
        <w:t>culturally-responsive</w:t>
      </w:r>
      <w:proofErr w:type="gramEnd"/>
      <w:r>
        <w:rPr>
          <w:sz w:val="24"/>
        </w:rPr>
        <w:t xml:space="preserve"> attitude is a life-long journey.</w:t>
      </w:r>
    </w:p>
    <w:p w14:paraId="00440422" w14:textId="77777777" w:rsidR="006F338C" w:rsidRDefault="006F338C">
      <w:pPr>
        <w:pStyle w:val="BodyText"/>
        <w:rPr>
          <w:sz w:val="20"/>
        </w:rPr>
      </w:pPr>
    </w:p>
    <w:p w14:paraId="4C5F3AE2" w14:textId="77777777" w:rsidR="006F338C" w:rsidRDefault="006F338C">
      <w:pPr>
        <w:pStyle w:val="BodyText"/>
        <w:rPr>
          <w:sz w:val="20"/>
        </w:rPr>
      </w:pPr>
    </w:p>
    <w:p w14:paraId="7C62C239" w14:textId="77777777" w:rsidR="006F338C" w:rsidRDefault="006F338C">
      <w:pPr>
        <w:pStyle w:val="BodyText"/>
        <w:spacing w:before="7"/>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6925"/>
      </w:tblGrid>
      <w:tr w:rsidR="006F338C" w14:paraId="10A07B61" w14:textId="77777777">
        <w:trPr>
          <w:trHeight w:val="275"/>
        </w:trPr>
        <w:tc>
          <w:tcPr>
            <w:tcW w:w="3865" w:type="dxa"/>
            <w:shd w:val="clear" w:color="auto" w:fill="D0CECE"/>
          </w:tcPr>
          <w:p w14:paraId="73C1EFED" w14:textId="77777777" w:rsidR="006F338C" w:rsidRDefault="00180E54">
            <w:pPr>
              <w:pStyle w:val="TableParagraph"/>
              <w:spacing w:line="255" w:lineRule="exact"/>
              <w:rPr>
                <w:b/>
                <w:sz w:val="24"/>
              </w:rPr>
            </w:pPr>
            <w:r>
              <w:rPr>
                <w:b/>
                <w:spacing w:val="-2"/>
                <w:sz w:val="24"/>
              </w:rPr>
              <w:t>Recommendation</w:t>
            </w:r>
          </w:p>
        </w:tc>
        <w:tc>
          <w:tcPr>
            <w:tcW w:w="6925" w:type="dxa"/>
            <w:shd w:val="clear" w:color="auto" w:fill="D0CECE"/>
          </w:tcPr>
          <w:p w14:paraId="721E549A" w14:textId="77777777" w:rsidR="006F338C" w:rsidRDefault="00180E54">
            <w:pPr>
              <w:pStyle w:val="TableParagraph"/>
              <w:spacing w:line="255" w:lineRule="exact"/>
              <w:ind w:left="108"/>
              <w:rPr>
                <w:b/>
                <w:sz w:val="24"/>
              </w:rPr>
            </w:pPr>
            <w:r>
              <w:rPr>
                <w:b/>
                <w:spacing w:val="-2"/>
                <w:sz w:val="24"/>
              </w:rPr>
              <w:t>Explanation</w:t>
            </w:r>
          </w:p>
        </w:tc>
      </w:tr>
      <w:tr w:rsidR="006F338C" w14:paraId="4B4E0085" w14:textId="77777777">
        <w:trPr>
          <w:trHeight w:val="1380"/>
        </w:trPr>
        <w:tc>
          <w:tcPr>
            <w:tcW w:w="3865" w:type="dxa"/>
            <w:shd w:val="clear" w:color="auto" w:fill="FFC000"/>
          </w:tcPr>
          <w:p w14:paraId="77A9ED36" w14:textId="77777777" w:rsidR="006F338C" w:rsidRDefault="00180E54">
            <w:pPr>
              <w:pStyle w:val="TableParagraph"/>
              <w:spacing w:before="1"/>
              <w:rPr>
                <w:b/>
                <w:sz w:val="24"/>
              </w:rPr>
            </w:pPr>
            <w:r>
              <w:rPr>
                <w:b/>
                <w:sz w:val="24"/>
              </w:rPr>
              <w:t>Developing</w:t>
            </w:r>
            <w:r>
              <w:rPr>
                <w:b/>
                <w:spacing w:val="-17"/>
                <w:sz w:val="24"/>
              </w:rPr>
              <w:t xml:space="preserve"> </w:t>
            </w:r>
            <w:r>
              <w:rPr>
                <w:b/>
                <w:sz w:val="24"/>
              </w:rPr>
              <w:t>cultural</w:t>
            </w:r>
            <w:r>
              <w:rPr>
                <w:b/>
                <w:spacing w:val="-17"/>
                <w:sz w:val="24"/>
              </w:rPr>
              <w:t xml:space="preserve"> </w:t>
            </w:r>
            <w:r>
              <w:rPr>
                <w:b/>
                <w:sz w:val="24"/>
              </w:rPr>
              <w:t xml:space="preserve">self- </w:t>
            </w:r>
            <w:r>
              <w:rPr>
                <w:b/>
                <w:spacing w:val="-2"/>
                <w:sz w:val="24"/>
              </w:rPr>
              <w:t>awareness</w:t>
            </w:r>
          </w:p>
        </w:tc>
        <w:tc>
          <w:tcPr>
            <w:tcW w:w="6925" w:type="dxa"/>
          </w:tcPr>
          <w:p w14:paraId="4CFE1A91" w14:textId="77777777" w:rsidR="006F338C" w:rsidRDefault="00180E54">
            <w:pPr>
              <w:pStyle w:val="TableParagraph"/>
              <w:spacing w:line="270" w:lineRule="atLeast"/>
              <w:ind w:left="108" w:right="90"/>
              <w:rPr>
                <w:sz w:val="24"/>
              </w:rPr>
            </w:pPr>
            <w:r>
              <w:rPr>
                <w:sz w:val="24"/>
              </w:rPr>
              <w:t>What values and beliefs do you hold? Why? Understanding your</w:t>
            </w:r>
            <w:r>
              <w:rPr>
                <w:spacing w:val="-4"/>
                <w:sz w:val="24"/>
              </w:rPr>
              <w:t xml:space="preserve"> </w:t>
            </w:r>
            <w:r>
              <w:rPr>
                <w:sz w:val="24"/>
              </w:rPr>
              <w:t>own</w:t>
            </w:r>
            <w:r>
              <w:rPr>
                <w:spacing w:val="-4"/>
                <w:sz w:val="24"/>
              </w:rPr>
              <w:t xml:space="preserve"> </w:t>
            </w:r>
            <w:r>
              <w:rPr>
                <w:sz w:val="24"/>
              </w:rPr>
              <w:t>cultural</w:t>
            </w:r>
            <w:r>
              <w:rPr>
                <w:spacing w:val="-4"/>
                <w:sz w:val="24"/>
              </w:rPr>
              <w:t xml:space="preserve"> </w:t>
            </w:r>
            <w:r>
              <w:rPr>
                <w:sz w:val="24"/>
              </w:rPr>
              <w:t>makeup</w:t>
            </w:r>
            <w:r>
              <w:rPr>
                <w:spacing w:val="-4"/>
                <w:sz w:val="24"/>
              </w:rPr>
              <w:t xml:space="preserve"> </w:t>
            </w:r>
            <w:r>
              <w:rPr>
                <w:sz w:val="24"/>
              </w:rPr>
              <w:t>is</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step</w:t>
            </w:r>
            <w:r>
              <w:rPr>
                <w:spacing w:val="-4"/>
                <w:sz w:val="24"/>
              </w:rPr>
              <w:t xml:space="preserve"> </w:t>
            </w:r>
            <w:r>
              <w:rPr>
                <w:sz w:val="24"/>
              </w:rPr>
              <w:t>to</w:t>
            </w:r>
            <w:r>
              <w:rPr>
                <w:spacing w:val="-5"/>
                <w:sz w:val="24"/>
              </w:rPr>
              <w:t xml:space="preserve"> </w:t>
            </w:r>
            <w:r>
              <w:rPr>
                <w:sz w:val="24"/>
              </w:rPr>
              <w:t>understanding</w:t>
            </w:r>
            <w:r>
              <w:rPr>
                <w:spacing w:val="-4"/>
                <w:sz w:val="24"/>
              </w:rPr>
              <w:t xml:space="preserve"> </w:t>
            </w:r>
            <w:r>
              <w:rPr>
                <w:sz w:val="24"/>
              </w:rPr>
              <w:t>that others hold different values and beliefs and believe in them as much as you believe in yours.</w:t>
            </w:r>
            <w:r>
              <w:rPr>
                <w:spacing w:val="-6"/>
                <w:sz w:val="24"/>
              </w:rPr>
              <w:t xml:space="preserve"> </w:t>
            </w:r>
            <w:r>
              <w:rPr>
                <w:sz w:val="24"/>
              </w:rPr>
              <w:t>What influenced your own cultural identity?</w:t>
            </w:r>
          </w:p>
        </w:tc>
      </w:tr>
      <w:tr w:rsidR="006F338C" w14:paraId="4ABD6BF5" w14:textId="77777777">
        <w:trPr>
          <w:trHeight w:val="827"/>
        </w:trPr>
        <w:tc>
          <w:tcPr>
            <w:tcW w:w="3865" w:type="dxa"/>
            <w:shd w:val="clear" w:color="auto" w:fill="FFC000"/>
          </w:tcPr>
          <w:p w14:paraId="0A76D1FA" w14:textId="77777777" w:rsidR="006F338C" w:rsidRDefault="00180E54">
            <w:pPr>
              <w:pStyle w:val="TableParagraph"/>
              <w:rPr>
                <w:b/>
                <w:sz w:val="24"/>
              </w:rPr>
            </w:pPr>
            <w:r>
              <w:rPr>
                <w:b/>
                <w:sz w:val="24"/>
              </w:rPr>
              <w:t>Learn</w:t>
            </w:r>
            <w:r>
              <w:rPr>
                <w:b/>
                <w:spacing w:val="-10"/>
                <w:sz w:val="24"/>
              </w:rPr>
              <w:t xml:space="preserve"> </w:t>
            </w:r>
            <w:r>
              <w:rPr>
                <w:b/>
                <w:sz w:val="24"/>
              </w:rPr>
              <w:t>to</w:t>
            </w:r>
            <w:r>
              <w:rPr>
                <w:b/>
                <w:spacing w:val="-10"/>
                <w:sz w:val="24"/>
              </w:rPr>
              <w:t xml:space="preserve"> </w:t>
            </w:r>
            <w:r>
              <w:rPr>
                <w:b/>
                <w:sz w:val="24"/>
              </w:rPr>
              <w:t>appreciate</w:t>
            </w:r>
            <w:r>
              <w:rPr>
                <w:b/>
                <w:spacing w:val="-10"/>
                <w:sz w:val="24"/>
              </w:rPr>
              <w:t xml:space="preserve"> </w:t>
            </w:r>
            <w:r>
              <w:rPr>
                <w:b/>
                <w:sz w:val="24"/>
              </w:rPr>
              <w:t>and</w:t>
            </w:r>
            <w:r>
              <w:rPr>
                <w:b/>
                <w:spacing w:val="-10"/>
                <w:sz w:val="24"/>
              </w:rPr>
              <w:t xml:space="preserve"> </w:t>
            </w:r>
            <w:r>
              <w:rPr>
                <w:b/>
                <w:sz w:val="24"/>
              </w:rPr>
              <w:t>value diverse views</w:t>
            </w:r>
          </w:p>
        </w:tc>
        <w:tc>
          <w:tcPr>
            <w:tcW w:w="6925" w:type="dxa"/>
          </w:tcPr>
          <w:p w14:paraId="0B620744" w14:textId="77777777" w:rsidR="006F338C" w:rsidRDefault="00180E54">
            <w:pPr>
              <w:pStyle w:val="TableParagraph"/>
              <w:spacing w:line="270" w:lineRule="atLeast"/>
              <w:ind w:left="108"/>
              <w:rPr>
                <w:sz w:val="24"/>
              </w:rPr>
            </w:pPr>
            <w:r>
              <w:rPr>
                <w:sz w:val="24"/>
              </w:rPr>
              <w:t>When your values conflict with those of your colleagues, employees,</w:t>
            </w:r>
            <w:r>
              <w:rPr>
                <w:spacing w:val="-3"/>
                <w:sz w:val="24"/>
              </w:rPr>
              <w:t xml:space="preserve"> </w:t>
            </w:r>
            <w:r>
              <w:rPr>
                <w:sz w:val="24"/>
              </w:rPr>
              <w:t>or</w:t>
            </w:r>
            <w:r>
              <w:rPr>
                <w:spacing w:val="-5"/>
                <w:sz w:val="24"/>
              </w:rPr>
              <w:t xml:space="preserve"> </w:t>
            </w:r>
            <w:r>
              <w:rPr>
                <w:sz w:val="24"/>
              </w:rPr>
              <w:t>fellow</w:t>
            </w:r>
            <w:r>
              <w:rPr>
                <w:spacing w:val="-5"/>
                <w:sz w:val="24"/>
              </w:rPr>
              <w:t xml:space="preserve"> </w:t>
            </w:r>
            <w:r>
              <w:rPr>
                <w:sz w:val="24"/>
              </w:rPr>
              <w:t>peers,</w:t>
            </w:r>
            <w:r>
              <w:rPr>
                <w:spacing w:val="-4"/>
                <w:sz w:val="24"/>
              </w:rPr>
              <w:t xml:space="preserve"> </w:t>
            </w:r>
            <w:r>
              <w:rPr>
                <w:sz w:val="24"/>
              </w:rPr>
              <w:t>accept</w:t>
            </w:r>
            <w:r>
              <w:rPr>
                <w:spacing w:val="-5"/>
                <w:sz w:val="24"/>
              </w:rPr>
              <w:t xml:space="preserve"> </w:t>
            </w:r>
            <w:r>
              <w:rPr>
                <w:sz w:val="24"/>
              </w:rPr>
              <w:t>that</w:t>
            </w:r>
            <w:r>
              <w:rPr>
                <w:spacing w:val="-6"/>
                <w:sz w:val="24"/>
              </w:rPr>
              <w:t xml:space="preserve"> </w:t>
            </w:r>
            <w:r>
              <w:rPr>
                <w:sz w:val="24"/>
              </w:rPr>
              <w:t>they</w:t>
            </w:r>
            <w:r>
              <w:rPr>
                <w:spacing w:val="-5"/>
                <w:sz w:val="24"/>
              </w:rPr>
              <w:t xml:space="preserve"> </w:t>
            </w:r>
            <w:r>
              <w:rPr>
                <w:sz w:val="24"/>
              </w:rPr>
              <w:t>are</w:t>
            </w:r>
            <w:r>
              <w:rPr>
                <w:spacing w:val="-5"/>
                <w:sz w:val="24"/>
              </w:rPr>
              <w:t xml:space="preserve"> </w:t>
            </w:r>
            <w:r>
              <w:rPr>
                <w:sz w:val="24"/>
              </w:rPr>
              <w:t>different</w:t>
            </w:r>
            <w:r>
              <w:rPr>
                <w:spacing w:val="-5"/>
                <w:sz w:val="24"/>
              </w:rPr>
              <w:t xml:space="preserve"> </w:t>
            </w:r>
            <w:r>
              <w:rPr>
                <w:sz w:val="24"/>
              </w:rPr>
              <w:t>and even try to understand other points of view.</w:t>
            </w:r>
          </w:p>
        </w:tc>
      </w:tr>
      <w:tr w:rsidR="006F338C" w14:paraId="07D4DEC9" w14:textId="77777777">
        <w:trPr>
          <w:trHeight w:val="1213"/>
        </w:trPr>
        <w:tc>
          <w:tcPr>
            <w:tcW w:w="3865" w:type="dxa"/>
            <w:shd w:val="clear" w:color="auto" w:fill="FFC000"/>
          </w:tcPr>
          <w:p w14:paraId="5FE36EF1" w14:textId="77777777" w:rsidR="006F338C" w:rsidRDefault="00180E54">
            <w:pPr>
              <w:pStyle w:val="TableParagraph"/>
              <w:ind w:right="206"/>
              <w:rPr>
                <w:b/>
                <w:sz w:val="24"/>
              </w:rPr>
            </w:pPr>
            <w:r>
              <w:rPr>
                <w:b/>
                <w:sz w:val="24"/>
              </w:rPr>
              <w:t>Avoid</w:t>
            </w:r>
            <w:r>
              <w:rPr>
                <w:b/>
                <w:spacing w:val="-12"/>
                <w:sz w:val="24"/>
              </w:rPr>
              <w:t xml:space="preserve"> </w:t>
            </w:r>
            <w:r>
              <w:rPr>
                <w:b/>
                <w:sz w:val="24"/>
              </w:rPr>
              <w:t>Imposing</w:t>
            </w:r>
            <w:r>
              <w:rPr>
                <w:b/>
                <w:spacing w:val="-12"/>
                <w:sz w:val="24"/>
              </w:rPr>
              <w:t xml:space="preserve"> </w:t>
            </w:r>
            <w:r>
              <w:rPr>
                <w:b/>
                <w:sz w:val="24"/>
              </w:rPr>
              <w:t>Your</w:t>
            </w:r>
            <w:r>
              <w:rPr>
                <w:b/>
                <w:spacing w:val="-12"/>
                <w:sz w:val="24"/>
              </w:rPr>
              <w:t xml:space="preserve"> </w:t>
            </w:r>
            <w:r>
              <w:rPr>
                <w:b/>
                <w:sz w:val="24"/>
              </w:rPr>
              <w:t xml:space="preserve">Own Values and Seek </w:t>
            </w:r>
            <w:r>
              <w:rPr>
                <w:b/>
                <w:spacing w:val="-2"/>
                <w:sz w:val="24"/>
              </w:rPr>
              <w:t>Understanding</w:t>
            </w:r>
          </w:p>
        </w:tc>
        <w:tc>
          <w:tcPr>
            <w:tcW w:w="6925" w:type="dxa"/>
          </w:tcPr>
          <w:p w14:paraId="332404B2" w14:textId="77777777" w:rsidR="006F338C" w:rsidRDefault="00180E54">
            <w:pPr>
              <w:pStyle w:val="TableParagraph"/>
              <w:ind w:left="108" w:right="147"/>
              <w:rPr>
                <w:sz w:val="24"/>
              </w:rPr>
            </w:pPr>
            <w:r>
              <w:rPr>
                <w:sz w:val="24"/>
              </w:rPr>
              <w:t>Once you are aware of cultural differences, you may find that the cultural norms of some groups make you uncomfortable. Again,</w:t>
            </w:r>
            <w:r>
              <w:rPr>
                <w:spacing w:val="-4"/>
                <w:sz w:val="24"/>
              </w:rPr>
              <w:t xml:space="preserve"> </w:t>
            </w:r>
            <w:r>
              <w:rPr>
                <w:sz w:val="24"/>
              </w:rPr>
              <w:t>it</w:t>
            </w:r>
            <w:r>
              <w:rPr>
                <w:spacing w:val="-3"/>
                <w:sz w:val="24"/>
              </w:rPr>
              <w:t xml:space="preserve"> </w:t>
            </w:r>
            <w:r>
              <w:rPr>
                <w:sz w:val="24"/>
              </w:rPr>
              <w:t>is</w:t>
            </w:r>
            <w:r>
              <w:rPr>
                <w:spacing w:val="-4"/>
                <w:sz w:val="24"/>
              </w:rPr>
              <w:t xml:space="preserve"> </w:t>
            </w:r>
            <w:r>
              <w:rPr>
                <w:sz w:val="24"/>
              </w:rPr>
              <w:t>important</w:t>
            </w:r>
            <w:r>
              <w:rPr>
                <w:spacing w:val="-5"/>
                <w:sz w:val="24"/>
              </w:rPr>
              <w:t xml:space="preserve"> </w:t>
            </w:r>
            <w:r>
              <w:rPr>
                <w:sz w:val="24"/>
              </w:rPr>
              <w:t>to</w:t>
            </w:r>
            <w:r>
              <w:rPr>
                <w:spacing w:val="-4"/>
                <w:sz w:val="24"/>
              </w:rPr>
              <w:t xml:space="preserve"> </w:t>
            </w:r>
            <w:r>
              <w:rPr>
                <w:sz w:val="24"/>
              </w:rPr>
              <w:t>resist</w:t>
            </w:r>
            <w:r>
              <w:rPr>
                <w:spacing w:val="-3"/>
                <w:sz w:val="24"/>
              </w:rPr>
              <w:t xml:space="preserve"> </w:t>
            </w:r>
            <w:r>
              <w:rPr>
                <w:sz w:val="24"/>
              </w:rPr>
              <w:t>the</w:t>
            </w:r>
            <w:r>
              <w:rPr>
                <w:spacing w:val="-5"/>
                <w:sz w:val="24"/>
              </w:rPr>
              <w:t xml:space="preserve"> </w:t>
            </w:r>
            <w:r>
              <w:rPr>
                <w:sz w:val="24"/>
              </w:rPr>
              <w:t>urge</w:t>
            </w:r>
            <w:r>
              <w:rPr>
                <w:spacing w:val="-4"/>
                <w:sz w:val="24"/>
              </w:rPr>
              <w:t xml:space="preserve"> </w:t>
            </w:r>
            <w:r>
              <w:rPr>
                <w:sz w:val="24"/>
              </w:rPr>
              <w:t>to</w:t>
            </w:r>
            <w:r>
              <w:rPr>
                <w:spacing w:val="-4"/>
                <w:sz w:val="24"/>
              </w:rPr>
              <w:t xml:space="preserve"> </w:t>
            </w:r>
            <w:r>
              <w:rPr>
                <w:sz w:val="24"/>
              </w:rPr>
              <w:t>judge.</w:t>
            </w:r>
            <w:r>
              <w:rPr>
                <w:spacing w:val="-4"/>
                <w:sz w:val="24"/>
              </w:rPr>
              <w:t xml:space="preserve"> </w:t>
            </w:r>
            <w:r>
              <w:rPr>
                <w:sz w:val="24"/>
              </w:rPr>
              <w:t>Instead,</w:t>
            </w:r>
            <w:r>
              <w:rPr>
                <w:spacing w:val="-4"/>
                <w:sz w:val="24"/>
              </w:rPr>
              <w:t xml:space="preserve"> </w:t>
            </w:r>
            <w:r>
              <w:rPr>
                <w:sz w:val="24"/>
              </w:rPr>
              <w:t>make a conscious effort to first understand the other perspective.</w:t>
            </w:r>
          </w:p>
        </w:tc>
      </w:tr>
      <w:tr w:rsidR="006F338C" w14:paraId="2111FD19" w14:textId="77777777">
        <w:trPr>
          <w:trHeight w:val="1655"/>
        </w:trPr>
        <w:tc>
          <w:tcPr>
            <w:tcW w:w="3865" w:type="dxa"/>
            <w:shd w:val="clear" w:color="auto" w:fill="FFC000"/>
          </w:tcPr>
          <w:p w14:paraId="0C736864" w14:textId="77777777" w:rsidR="006F338C" w:rsidRDefault="00180E54">
            <w:pPr>
              <w:pStyle w:val="TableParagraph"/>
              <w:rPr>
                <w:b/>
                <w:sz w:val="24"/>
              </w:rPr>
            </w:pPr>
            <w:r>
              <w:rPr>
                <w:b/>
                <w:sz w:val="24"/>
              </w:rPr>
              <w:t>Resist</w:t>
            </w:r>
            <w:r>
              <w:rPr>
                <w:b/>
                <w:spacing w:val="-6"/>
                <w:sz w:val="24"/>
              </w:rPr>
              <w:t xml:space="preserve"> </w:t>
            </w:r>
            <w:r>
              <w:rPr>
                <w:b/>
                <w:spacing w:val="-2"/>
                <w:sz w:val="24"/>
              </w:rPr>
              <w:t>Stereotyping</w:t>
            </w:r>
          </w:p>
        </w:tc>
        <w:tc>
          <w:tcPr>
            <w:tcW w:w="6925" w:type="dxa"/>
          </w:tcPr>
          <w:p w14:paraId="42786D9D" w14:textId="77777777" w:rsidR="006F338C" w:rsidRDefault="00180E54">
            <w:pPr>
              <w:pStyle w:val="TableParagraph"/>
              <w:spacing w:line="270" w:lineRule="atLeast"/>
              <w:ind w:left="108"/>
              <w:rPr>
                <w:sz w:val="24"/>
              </w:rPr>
            </w:pPr>
            <w:r>
              <w:rPr>
                <w:sz w:val="24"/>
              </w:rPr>
              <w:t>Avoid all stereotypes whether "negative" or "positive." Statements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"blondes</w:t>
            </w:r>
            <w:r>
              <w:rPr>
                <w:spacing w:val="-4"/>
                <w:sz w:val="24"/>
              </w:rPr>
              <w:t xml:space="preserve"> </w:t>
            </w:r>
            <w:r>
              <w:rPr>
                <w:sz w:val="24"/>
              </w:rPr>
              <w:t>are</w:t>
            </w:r>
            <w:r>
              <w:rPr>
                <w:spacing w:val="-4"/>
                <w:sz w:val="24"/>
              </w:rPr>
              <w:t xml:space="preserve"> </w:t>
            </w:r>
            <w:r>
              <w:rPr>
                <w:sz w:val="24"/>
              </w:rPr>
              <w:t>dumb"</w:t>
            </w:r>
            <w:r>
              <w:rPr>
                <w:spacing w:val="-4"/>
                <w:sz w:val="24"/>
              </w:rPr>
              <w:t xml:space="preserve"> </w:t>
            </w:r>
            <w:r>
              <w:rPr>
                <w:sz w:val="24"/>
              </w:rPr>
              <w:t>or</w:t>
            </w:r>
            <w:r>
              <w:rPr>
                <w:spacing w:val="-4"/>
                <w:sz w:val="24"/>
              </w:rPr>
              <w:t xml:space="preserve"> </w:t>
            </w:r>
            <w:r>
              <w:rPr>
                <w:sz w:val="24"/>
              </w:rPr>
              <w:t>"Asians</w:t>
            </w:r>
            <w:r>
              <w:rPr>
                <w:spacing w:val="-4"/>
                <w:sz w:val="24"/>
              </w:rPr>
              <w:t xml:space="preserve"> </w:t>
            </w:r>
            <w:r>
              <w:rPr>
                <w:sz w:val="24"/>
              </w:rPr>
              <w:t>are</w:t>
            </w:r>
            <w:r>
              <w:rPr>
                <w:spacing w:val="-4"/>
                <w:sz w:val="24"/>
              </w:rPr>
              <w:t xml:space="preserve"> </w:t>
            </w:r>
            <w:r>
              <w:rPr>
                <w:sz w:val="24"/>
              </w:rPr>
              <w:t>good</w:t>
            </w:r>
            <w:r>
              <w:rPr>
                <w:spacing w:val="-4"/>
                <w:sz w:val="24"/>
              </w:rPr>
              <w:t xml:space="preserve"> </w:t>
            </w:r>
            <w:r>
              <w:rPr>
                <w:sz w:val="24"/>
              </w:rPr>
              <w:t>at math" will never be true of all individuals within that population. There will always be individuals outside of that po</w:t>
            </w:r>
            <w:r>
              <w:rPr>
                <w:sz w:val="24"/>
              </w:rPr>
              <w:t>pulation who will also fit that statement. Stereotypes are therefore unreliable and untrue.</w:t>
            </w:r>
          </w:p>
        </w:tc>
      </w:tr>
      <w:tr w:rsidR="006F338C" w14:paraId="082F95B3" w14:textId="77777777">
        <w:trPr>
          <w:trHeight w:val="827"/>
        </w:trPr>
        <w:tc>
          <w:tcPr>
            <w:tcW w:w="3865" w:type="dxa"/>
            <w:shd w:val="clear" w:color="auto" w:fill="FFC000"/>
          </w:tcPr>
          <w:p w14:paraId="4A27727C" w14:textId="77777777" w:rsidR="006F338C" w:rsidRDefault="00180E54">
            <w:pPr>
              <w:pStyle w:val="TableParagraph"/>
              <w:rPr>
                <w:b/>
                <w:sz w:val="24"/>
              </w:rPr>
            </w:pPr>
            <w:r>
              <w:rPr>
                <w:b/>
                <w:sz w:val="24"/>
              </w:rPr>
              <w:t>Learn</w:t>
            </w:r>
            <w:r>
              <w:rPr>
                <w:b/>
                <w:spacing w:val="-3"/>
                <w:sz w:val="24"/>
              </w:rPr>
              <w:t xml:space="preserve"> </w:t>
            </w:r>
            <w:r>
              <w:rPr>
                <w:b/>
                <w:sz w:val="24"/>
              </w:rPr>
              <w:t>What</w:t>
            </w:r>
            <w:r>
              <w:rPr>
                <w:b/>
                <w:spacing w:val="-1"/>
                <w:sz w:val="24"/>
              </w:rPr>
              <w:t xml:space="preserve"> </w:t>
            </w:r>
            <w:r>
              <w:rPr>
                <w:b/>
                <w:sz w:val="24"/>
              </w:rPr>
              <w:t>You</w:t>
            </w:r>
            <w:r>
              <w:rPr>
                <w:b/>
                <w:spacing w:val="-2"/>
                <w:sz w:val="24"/>
              </w:rPr>
              <w:t xml:space="preserve"> </w:t>
            </w:r>
            <w:r>
              <w:rPr>
                <w:b/>
                <w:spacing w:val="-5"/>
                <w:sz w:val="24"/>
              </w:rPr>
              <w:t>Can</w:t>
            </w:r>
          </w:p>
        </w:tc>
        <w:tc>
          <w:tcPr>
            <w:tcW w:w="6925" w:type="dxa"/>
          </w:tcPr>
          <w:p w14:paraId="665FE70C" w14:textId="77777777" w:rsidR="006F338C" w:rsidRDefault="00180E54">
            <w:pPr>
              <w:pStyle w:val="TableParagraph"/>
              <w:spacing w:line="270" w:lineRule="atLeast"/>
              <w:ind w:left="108"/>
              <w:rPr>
                <w:sz w:val="24"/>
              </w:rPr>
            </w:pPr>
            <w:r>
              <w:rPr>
                <w:sz w:val="24"/>
              </w:rPr>
              <w:t>Reading about or talking to members of another culture or visiting</w:t>
            </w:r>
            <w:r>
              <w:rPr>
                <w:spacing w:val="-4"/>
                <w:sz w:val="24"/>
              </w:rPr>
              <w:t xml:space="preserve"> </w:t>
            </w:r>
            <w:r>
              <w:rPr>
                <w:sz w:val="24"/>
              </w:rPr>
              <w:t>a</w:t>
            </w:r>
            <w:r>
              <w:rPr>
                <w:spacing w:val="-4"/>
                <w:sz w:val="24"/>
              </w:rPr>
              <w:t xml:space="preserve"> </w:t>
            </w:r>
            <w:r>
              <w:rPr>
                <w:sz w:val="24"/>
              </w:rPr>
              <w:t>cultural</w:t>
            </w:r>
            <w:r>
              <w:rPr>
                <w:spacing w:val="-4"/>
                <w:sz w:val="24"/>
              </w:rPr>
              <w:t xml:space="preserve"> </w:t>
            </w:r>
            <w:r>
              <w:rPr>
                <w:sz w:val="24"/>
              </w:rPr>
              <w:t>celebration</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great</w:t>
            </w:r>
            <w:r>
              <w:rPr>
                <w:spacing w:val="-4"/>
                <w:sz w:val="24"/>
              </w:rPr>
              <w:t xml:space="preserve"> </w:t>
            </w:r>
            <w:r>
              <w:rPr>
                <w:sz w:val="24"/>
              </w:rPr>
              <w:t>way</w:t>
            </w:r>
            <w:r>
              <w:rPr>
                <w:spacing w:val="-5"/>
                <w:sz w:val="24"/>
              </w:rPr>
              <w:t xml:space="preserve"> </w:t>
            </w:r>
            <w:r>
              <w:rPr>
                <w:sz w:val="24"/>
              </w:rPr>
              <w:t>to</w:t>
            </w:r>
            <w:r>
              <w:rPr>
                <w:spacing w:val="-4"/>
                <w:sz w:val="24"/>
              </w:rPr>
              <w:t xml:space="preserve"> </w:t>
            </w:r>
            <w:r>
              <w:rPr>
                <w:sz w:val="24"/>
              </w:rPr>
              <w:t>increase</w:t>
            </w:r>
            <w:r>
              <w:rPr>
                <w:spacing w:val="-4"/>
                <w:sz w:val="24"/>
              </w:rPr>
              <w:t xml:space="preserve"> </w:t>
            </w:r>
            <w:r>
              <w:rPr>
                <w:sz w:val="24"/>
              </w:rPr>
              <w:t>your knowledge and overall acceptance.</w:t>
            </w:r>
          </w:p>
        </w:tc>
      </w:tr>
      <w:tr w:rsidR="006F338C" w14:paraId="7F76B5C2" w14:textId="77777777">
        <w:trPr>
          <w:trHeight w:val="827"/>
        </w:trPr>
        <w:tc>
          <w:tcPr>
            <w:tcW w:w="3865" w:type="dxa"/>
            <w:shd w:val="clear" w:color="auto" w:fill="FFC000"/>
          </w:tcPr>
          <w:p w14:paraId="248E9B71" w14:textId="77777777" w:rsidR="006F338C" w:rsidRDefault="00180E54">
            <w:pPr>
              <w:pStyle w:val="TableParagraph"/>
              <w:spacing w:before="1"/>
              <w:rPr>
                <w:b/>
                <w:sz w:val="24"/>
              </w:rPr>
            </w:pPr>
            <w:r>
              <w:rPr>
                <w:b/>
                <w:sz w:val="24"/>
              </w:rPr>
              <w:t>Achieve</w:t>
            </w:r>
            <w:r>
              <w:rPr>
                <w:b/>
                <w:spacing w:val="-17"/>
                <w:sz w:val="24"/>
              </w:rPr>
              <w:t xml:space="preserve"> </w:t>
            </w:r>
            <w:r>
              <w:rPr>
                <w:b/>
                <w:sz w:val="24"/>
              </w:rPr>
              <w:t>community</w:t>
            </w:r>
            <w:r>
              <w:rPr>
                <w:b/>
                <w:spacing w:val="-17"/>
                <w:sz w:val="24"/>
              </w:rPr>
              <w:t xml:space="preserve"> </w:t>
            </w:r>
            <w:r>
              <w:rPr>
                <w:b/>
                <w:sz w:val="24"/>
              </w:rPr>
              <w:t>without imposing uniformity</w:t>
            </w:r>
          </w:p>
        </w:tc>
        <w:tc>
          <w:tcPr>
            <w:tcW w:w="6925" w:type="dxa"/>
          </w:tcPr>
          <w:p w14:paraId="0DEE065C" w14:textId="77777777" w:rsidR="006F338C" w:rsidRDefault="00180E54">
            <w:pPr>
              <w:pStyle w:val="TableParagraph"/>
              <w:spacing w:line="270" w:lineRule="atLeast"/>
              <w:ind w:left="108" w:right="90"/>
              <w:rPr>
                <w:sz w:val="24"/>
              </w:rPr>
            </w:pPr>
            <w:r>
              <w:rPr>
                <w:sz w:val="24"/>
              </w:rPr>
              <w:t>Remain open and respect the values of others by not responding</w:t>
            </w:r>
            <w:r>
              <w:rPr>
                <w:spacing w:val="-5"/>
                <w:sz w:val="24"/>
              </w:rPr>
              <w:t xml:space="preserve"> </w:t>
            </w:r>
            <w:r>
              <w:rPr>
                <w:sz w:val="24"/>
              </w:rPr>
              <w:t>defensively</w:t>
            </w:r>
            <w:r>
              <w:rPr>
                <w:spacing w:val="-6"/>
                <w:sz w:val="24"/>
              </w:rPr>
              <w:t xml:space="preserve"> </w:t>
            </w:r>
            <w:r>
              <w:rPr>
                <w:sz w:val="24"/>
              </w:rPr>
              <w:t>or</w:t>
            </w:r>
            <w:r>
              <w:rPr>
                <w:spacing w:val="-6"/>
                <w:sz w:val="24"/>
              </w:rPr>
              <w:t xml:space="preserve"> </w:t>
            </w:r>
            <w:r>
              <w:rPr>
                <w:sz w:val="24"/>
              </w:rPr>
              <w:t>expecting</w:t>
            </w:r>
            <w:r>
              <w:rPr>
                <w:spacing w:val="-6"/>
                <w:sz w:val="24"/>
              </w:rPr>
              <w:t xml:space="preserve"> </w:t>
            </w:r>
            <w:r>
              <w:rPr>
                <w:sz w:val="24"/>
              </w:rPr>
              <w:t>others</w:t>
            </w:r>
            <w:r>
              <w:rPr>
                <w:spacing w:val="-6"/>
                <w:sz w:val="24"/>
              </w:rPr>
              <w:t xml:space="preserve"> </w:t>
            </w:r>
            <w:r>
              <w:rPr>
                <w:sz w:val="24"/>
              </w:rPr>
              <w:t>to</w:t>
            </w:r>
            <w:r>
              <w:rPr>
                <w:spacing w:val="-6"/>
                <w:sz w:val="24"/>
              </w:rPr>
              <w:t xml:space="preserve"> </w:t>
            </w:r>
            <w:r>
              <w:rPr>
                <w:sz w:val="24"/>
              </w:rPr>
              <w:t>assimilate</w:t>
            </w:r>
            <w:r>
              <w:rPr>
                <w:spacing w:val="-6"/>
                <w:sz w:val="24"/>
              </w:rPr>
              <w:t xml:space="preserve"> </w:t>
            </w:r>
            <w:r>
              <w:rPr>
                <w:sz w:val="24"/>
              </w:rPr>
              <w:t>to other norms.</w:t>
            </w:r>
          </w:p>
        </w:tc>
      </w:tr>
    </w:tbl>
    <w:p w14:paraId="0827D87A" w14:textId="77777777" w:rsidR="006F338C" w:rsidRDefault="006F338C">
      <w:pPr>
        <w:pStyle w:val="BodyText"/>
        <w:rPr>
          <w:sz w:val="20"/>
        </w:rPr>
      </w:pPr>
    </w:p>
    <w:p w14:paraId="7BA883AD" w14:textId="77777777" w:rsidR="006F338C" w:rsidRDefault="006F338C">
      <w:pPr>
        <w:pStyle w:val="BodyText"/>
        <w:rPr>
          <w:sz w:val="20"/>
        </w:rPr>
      </w:pPr>
    </w:p>
    <w:p w14:paraId="0AD08F5E" w14:textId="77777777" w:rsidR="006F338C" w:rsidRDefault="006F338C">
      <w:pPr>
        <w:pStyle w:val="BodyText"/>
        <w:rPr>
          <w:sz w:val="20"/>
        </w:rPr>
      </w:pPr>
    </w:p>
    <w:p w14:paraId="7E18C503" w14:textId="77777777" w:rsidR="006F338C" w:rsidRDefault="006F338C">
      <w:pPr>
        <w:pStyle w:val="BodyText"/>
        <w:spacing w:before="1"/>
        <w:rPr>
          <w:sz w:val="20"/>
        </w:rPr>
      </w:pPr>
    </w:p>
    <w:p w14:paraId="174B0951" w14:textId="77777777" w:rsidR="006F338C" w:rsidRDefault="00180E54">
      <w:pPr>
        <w:pStyle w:val="BodyText"/>
        <w:ind w:left="120"/>
      </w:pPr>
      <w:r>
        <w:rPr>
          <w:spacing w:val="-2"/>
        </w:rPr>
        <w:t>References</w:t>
      </w:r>
    </w:p>
    <w:p w14:paraId="34B11A67" w14:textId="77777777" w:rsidR="006F338C" w:rsidRDefault="006F338C">
      <w:pPr>
        <w:pStyle w:val="BodyText"/>
      </w:pPr>
    </w:p>
    <w:p w14:paraId="094EC12E" w14:textId="77777777" w:rsidR="006F338C" w:rsidRDefault="00180E54">
      <w:pPr>
        <w:pStyle w:val="BodyText"/>
        <w:spacing w:line="480" w:lineRule="auto"/>
        <w:ind w:left="839" w:right="113" w:hanging="720"/>
      </w:pPr>
      <w:r>
        <w:t>3</w:t>
      </w:r>
      <w:r>
        <w:rPr>
          <w:spacing w:val="-3"/>
        </w:rPr>
        <w:t xml:space="preserve"> </w:t>
      </w:r>
      <w:r>
        <w:t>reasons</w:t>
      </w:r>
      <w:r>
        <w:rPr>
          <w:spacing w:val="-2"/>
        </w:rPr>
        <w:t xml:space="preserve"> </w:t>
      </w:r>
      <w:r>
        <w:t>you</w:t>
      </w:r>
      <w:r>
        <w:rPr>
          <w:spacing w:val="-3"/>
        </w:rPr>
        <w:t xml:space="preserve"> </w:t>
      </w:r>
      <w:proofErr w:type="gramStart"/>
      <w:r>
        <w:t>shouldn’t</w:t>
      </w:r>
      <w:proofErr w:type="gramEnd"/>
      <w:r>
        <w:rPr>
          <w:spacing w:val="-3"/>
        </w:rPr>
        <w:t xml:space="preserve"> </w:t>
      </w:r>
      <w:r>
        <w:t>impose</w:t>
      </w:r>
      <w:r>
        <w:rPr>
          <w:spacing w:val="-3"/>
        </w:rPr>
        <w:t xml:space="preserve"> </w:t>
      </w:r>
      <w:r>
        <w:t>your</w:t>
      </w:r>
      <w:r>
        <w:rPr>
          <w:spacing w:val="-3"/>
        </w:rPr>
        <w:t xml:space="preserve"> </w:t>
      </w:r>
      <w:r>
        <w:t>values</w:t>
      </w:r>
      <w:r>
        <w:rPr>
          <w:spacing w:val="-2"/>
        </w:rPr>
        <w:t xml:space="preserve"> </w:t>
      </w:r>
      <w:r>
        <w:t>on</w:t>
      </w:r>
      <w:r>
        <w:rPr>
          <w:spacing w:val="-3"/>
        </w:rPr>
        <w:t xml:space="preserve"> </w:t>
      </w:r>
      <w:r>
        <w:t>others.</w:t>
      </w:r>
      <w:r>
        <w:rPr>
          <w:spacing w:val="-3"/>
        </w:rPr>
        <w:t xml:space="preserve"> </w:t>
      </w:r>
      <w:r>
        <w:t>(2017,</w:t>
      </w:r>
      <w:r>
        <w:rPr>
          <w:spacing w:val="-3"/>
        </w:rPr>
        <w:t xml:space="preserve"> </w:t>
      </w:r>
      <w:r>
        <w:t>April</w:t>
      </w:r>
      <w:r>
        <w:rPr>
          <w:spacing w:val="-2"/>
        </w:rPr>
        <w:t xml:space="preserve"> </w:t>
      </w:r>
      <w:r>
        <w:t>18).</w:t>
      </w:r>
      <w:r>
        <w:rPr>
          <w:spacing w:val="-3"/>
        </w:rPr>
        <w:t xml:space="preserve"> </w:t>
      </w:r>
      <w:r>
        <w:t>How</w:t>
      </w:r>
      <w:r>
        <w:rPr>
          <w:spacing w:val="-3"/>
        </w:rPr>
        <w:t xml:space="preserve"> </w:t>
      </w:r>
      <w:r>
        <w:t>To</w:t>
      </w:r>
      <w:r>
        <w:rPr>
          <w:spacing w:val="-3"/>
        </w:rPr>
        <w:t xml:space="preserve"> </w:t>
      </w:r>
      <w:r>
        <w:t>Happy.</w:t>
      </w:r>
      <w:r>
        <w:rPr>
          <w:spacing w:val="-3"/>
        </w:rPr>
        <w:t xml:space="preserve"> </w:t>
      </w:r>
      <w:r>
        <w:t xml:space="preserve">https://howtohappy.com/communication-dont-impose-your- </w:t>
      </w:r>
      <w:r>
        <w:rPr>
          <w:spacing w:val="-2"/>
        </w:rPr>
        <w:t>values/</w:t>
      </w:r>
    </w:p>
    <w:p w14:paraId="2D55BA6F" w14:textId="77777777" w:rsidR="006F338C" w:rsidRDefault="00180E54">
      <w:pPr>
        <w:pStyle w:val="BodyText"/>
        <w:spacing w:line="480" w:lineRule="auto"/>
        <w:ind w:left="840" w:right="113" w:hanging="721"/>
      </w:pPr>
      <w:r>
        <w:t>How</w:t>
      </w:r>
      <w:r>
        <w:rPr>
          <w:spacing w:val="-3"/>
        </w:rPr>
        <w:t xml:space="preserve"> </w:t>
      </w:r>
      <w:r>
        <w:t>not</w:t>
      </w:r>
      <w:r>
        <w:rPr>
          <w:spacing w:val="-3"/>
        </w:rPr>
        <w:t xml:space="preserve"> </w:t>
      </w:r>
      <w:r>
        <w:t>to</w:t>
      </w:r>
      <w:r>
        <w:rPr>
          <w:spacing w:val="-3"/>
        </w:rPr>
        <w:t xml:space="preserve"> </w:t>
      </w:r>
      <w:r>
        <w:t>impose</w:t>
      </w:r>
      <w:r>
        <w:rPr>
          <w:spacing w:val="-3"/>
        </w:rPr>
        <w:t xml:space="preserve"> </w:t>
      </w:r>
      <w:r>
        <w:t>your</w:t>
      </w:r>
      <w:r>
        <w:rPr>
          <w:spacing w:val="-3"/>
        </w:rPr>
        <w:t xml:space="preserve"> </w:t>
      </w:r>
      <w:r>
        <w:t>values</w:t>
      </w:r>
      <w:r>
        <w:rPr>
          <w:spacing w:val="-2"/>
        </w:rPr>
        <w:t xml:space="preserve"> </w:t>
      </w:r>
      <w:r>
        <w:t>on</w:t>
      </w:r>
      <w:r>
        <w:rPr>
          <w:spacing w:val="-3"/>
        </w:rPr>
        <w:t xml:space="preserve"> </w:t>
      </w:r>
      <w:proofErr w:type="gramStart"/>
      <w:r>
        <w:t>clients.</w:t>
      </w:r>
      <w:proofErr w:type="gramEnd"/>
      <w:r>
        <w:rPr>
          <w:spacing w:val="-3"/>
        </w:rPr>
        <w:t xml:space="preserve"> </w:t>
      </w:r>
      <w:r>
        <w:t>(n.d.).</w:t>
      </w:r>
      <w:r>
        <w:rPr>
          <w:spacing w:val="-3"/>
        </w:rPr>
        <w:t xml:space="preserve"> </w:t>
      </w:r>
      <w:r>
        <w:t>Work</w:t>
      </w:r>
      <w:r>
        <w:rPr>
          <w:spacing w:val="-2"/>
        </w:rPr>
        <w:t xml:space="preserve"> </w:t>
      </w:r>
      <w:r>
        <w:t>-</w:t>
      </w:r>
      <w:r>
        <w:rPr>
          <w:spacing w:val="-1"/>
        </w:rPr>
        <w:t xml:space="preserve"> </w:t>
      </w:r>
      <w:r>
        <w:t>Chron.Com.</w:t>
      </w:r>
      <w:r>
        <w:rPr>
          <w:spacing w:val="-3"/>
        </w:rPr>
        <w:t xml:space="preserve"> </w:t>
      </w:r>
      <w:r>
        <w:t>Retrieved</w:t>
      </w:r>
      <w:r>
        <w:rPr>
          <w:spacing w:val="-3"/>
        </w:rPr>
        <w:t xml:space="preserve"> </w:t>
      </w:r>
      <w:r>
        <w:t>July</w:t>
      </w:r>
      <w:r>
        <w:rPr>
          <w:spacing w:val="-2"/>
        </w:rPr>
        <w:t xml:space="preserve"> </w:t>
      </w:r>
      <w:r>
        <w:t>27,</w:t>
      </w:r>
      <w:r>
        <w:rPr>
          <w:spacing w:val="-3"/>
        </w:rPr>
        <w:t xml:space="preserve"> </w:t>
      </w:r>
      <w:r>
        <w:t>2020,</w:t>
      </w:r>
      <w:r>
        <w:rPr>
          <w:spacing w:val="-3"/>
        </w:rPr>
        <w:t xml:space="preserve"> </w:t>
      </w:r>
      <w:r>
        <w:t>from</w:t>
      </w:r>
      <w:r>
        <w:rPr>
          <w:spacing w:val="-1"/>
        </w:rPr>
        <w:t xml:space="preserve"> </w:t>
      </w:r>
      <w:r>
        <w:t>https://work.chron.com/</w:t>
      </w:r>
      <w:r>
        <w:t xml:space="preserve">not-impose-values-clients- </w:t>
      </w:r>
      <w:r>
        <w:rPr>
          <w:spacing w:val="-2"/>
        </w:rPr>
        <w:t>21470.html</w:t>
      </w:r>
    </w:p>
    <w:p w14:paraId="4CDDFB0E" w14:textId="77777777" w:rsidR="006F338C" w:rsidRDefault="00180E54">
      <w:pPr>
        <w:pStyle w:val="BodyText"/>
        <w:spacing w:line="480" w:lineRule="auto"/>
        <w:ind w:left="839" w:right="216" w:hanging="720"/>
      </w:pPr>
      <w:r>
        <w:t>Thomson,</w:t>
      </w:r>
      <w:r>
        <w:rPr>
          <w:spacing w:val="-3"/>
        </w:rPr>
        <w:t xml:space="preserve"> </w:t>
      </w:r>
      <w:r>
        <w:t>D.</w:t>
      </w:r>
      <w:r>
        <w:rPr>
          <w:spacing w:val="-3"/>
        </w:rPr>
        <w:t xml:space="preserve"> </w:t>
      </w:r>
      <w:r>
        <w:t>L.</w:t>
      </w:r>
      <w:r>
        <w:rPr>
          <w:spacing w:val="-1"/>
        </w:rPr>
        <w:t xml:space="preserve"> </w:t>
      </w:r>
      <w:r>
        <w:t>(Ed.).</w:t>
      </w:r>
      <w:r>
        <w:rPr>
          <w:spacing w:val="-3"/>
        </w:rPr>
        <w:t xml:space="preserve"> </w:t>
      </w:r>
      <w:r>
        <w:t>(1991).</w:t>
      </w:r>
      <w:r>
        <w:rPr>
          <w:spacing w:val="-3"/>
        </w:rPr>
        <w:t xml:space="preserve"> </w:t>
      </w:r>
      <w:r>
        <w:t>Moral</w:t>
      </w:r>
      <w:r>
        <w:rPr>
          <w:spacing w:val="-2"/>
        </w:rPr>
        <w:t xml:space="preserve"> </w:t>
      </w:r>
      <w:r>
        <w:t>values</w:t>
      </w:r>
      <w:r>
        <w:rPr>
          <w:spacing w:val="-2"/>
        </w:rPr>
        <w:t xml:space="preserve"> </w:t>
      </w:r>
      <w:r>
        <w:t>and</w:t>
      </w:r>
      <w:r>
        <w:rPr>
          <w:spacing w:val="-3"/>
        </w:rPr>
        <w:t xml:space="preserve"> </w:t>
      </w:r>
      <w:r>
        <w:t>higher</w:t>
      </w:r>
      <w:r>
        <w:rPr>
          <w:spacing w:val="-3"/>
        </w:rPr>
        <w:t xml:space="preserve"> </w:t>
      </w:r>
      <w:r>
        <w:t>education:</w:t>
      </w:r>
      <w:r>
        <w:rPr>
          <w:spacing w:val="-3"/>
        </w:rPr>
        <w:t xml:space="preserve"> </w:t>
      </w:r>
      <w:r>
        <w:t xml:space="preserve">A </w:t>
      </w:r>
      <w:proofErr w:type="spellStart"/>
      <w:r>
        <w:t>notion</w:t>
      </w:r>
      <w:proofErr w:type="spellEnd"/>
      <w:r>
        <w:rPr>
          <w:spacing w:val="-3"/>
        </w:rPr>
        <w:t xml:space="preserve"> </w:t>
      </w:r>
      <w:r>
        <w:t>at</w:t>
      </w:r>
      <w:r>
        <w:rPr>
          <w:spacing w:val="-3"/>
        </w:rPr>
        <w:t xml:space="preserve"> </w:t>
      </w:r>
      <w:r>
        <w:t>risk.</w:t>
      </w:r>
      <w:r>
        <w:rPr>
          <w:spacing w:val="-3"/>
        </w:rPr>
        <w:t xml:space="preserve"> </w:t>
      </w:r>
      <w:r>
        <w:t>Brigham</w:t>
      </w:r>
      <w:r>
        <w:rPr>
          <w:spacing w:val="-2"/>
        </w:rPr>
        <w:t xml:space="preserve"> </w:t>
      </w:r>
      <w:r>
        <w:t>Young</w:t>
      </w:r>
      <w:r>
        <w:rPr>
          <w:spacing w:val="-3"/>
        </w:rPr>
        <w:t xml:space="preserve"> </w:t>
      </w:r>
      <w:r>
        <w:t>University;</w:t>
      </w:r>
      <w:r>
        <w:rPr>
          <w:spacing w:val="-3"/>
        </w:rPr>
        <w:t xml:space="preserve"> </w:t>
      </w:r>
      <w:r>
        <w:t>Distributed</w:t>
      </w:r>
      <w:r>
        <w:rPr>
          <w:spacing w:val="-3"/>
        </w:rPr>
        <w:t xml:space="preserve"> </w:t>
      </w:r>
      <w:r>
        <w:t>by</w:t>
      </w:r>
      <w:r>
        <w:rPr>
          <w:spacing w:val="-2"/>
        </w:rPr>
        <w:t xml:space="preserve"> </w:t>
      </w:r>
      <w:r>
        <w:t>State</w:t>
      </w:r>
      <w:r>
        <w:rPr>
          <w:spacing w:val="-3"/>
        </w:rPr>
        <w:t xml:space="preserve"> </w:t>
      </w:r>
      <w:r>
        <w:t>University</w:t>
      </w:r>
      <w:r>
        <w:rPr>
          <w:spacing w:val="-2"/>
        </w:rPr>
        <w:t xml:space="preserve"> </w:t>
      </w:r>
      <w:r>
        <w:t>of</w:t>
      </w:r>
      <w:r>
        <w:rPr>
          <w:spacing w:val="-3"/>
        </w:rPr>
        <w:t xml:space="preserve"> </w:t>
      </w:r>
      <w:r>
        <w:t>New York Press.</w:t>
      </w:r>
    </w:p>
    <w:p w14:paraId="7AF533E8" w14:textId="77777777" w:rsidR="006F338C" w:rsidRDefault="00180E54">
      <w:pPr>
        <w:pStyle w:val="BodyText"/>
        <w:spacing w:before="1" w:line="480" w:lineRule="auto"/>
        <w:ind w:left="839" w:right="2416" w:hanging="721"/>
      </w:pPr>
      <w:r>
        <w:t>Wade,</w:t>
      </w:r>
      <w:r>
        <w:rPr>
          <w:spacing w:val="-5"/>
        </w:rPr>
        <w:t xml:space="preserve"> </w:t>
      </w:r>
      <w:r>
        <w:t>M.</w:t>
      </w:r>
      <w:r>
        <w:rPr>
          <w:spacing w:val="-5"/>
        </w:rPr>
        <w:t xml:space="preserve"> </w:t>
      </w:r>
      <w:r>
        <w:t>E.</w:t>
      </w:r>
      <w:r>
        <w:rPr>
          <w:spacing w:val="-5"/>
        </w:rPr>
        <w:t xml:space="preserve"> </w:t>
      </w:r>
      <w:r>
        <w:t>(n.d.).</w:t>
      </w:r>
      <w:r>
        <w:rPr>
          <w:spacing w:val="-5"/>
        </w:rPr>
        <w:t xml:space="preserve"> </w:t>
      </w:r>
      <w:r>
        <w:t>Handling</w:t>
      </w:r>
      <w:r>
        <w:rPr>
          <w:spacing w:val="-5"/>
        </w:rPr>
        <w:t xml:space="preserve"> </w:t>
      </w:r>
      <w:r>
        <w:t>Conflicts</w:t>
      </w:r>
      <w:r>
        <w:rPr>
          <w:spacing w:val="-4"/>
        </w:rPr>
        <w:t xml:space="preserve"> </w:t>
      </w:r>
      <w:r>
        <w:t>of</w:t>
      </w:r>
      <w:r>
        <w:rPr>
          <w:spacing w:val="-5"/>
        </w:rPr>
        <w:t xml:space="preserve"> </w:t>
      </w:r>
      <w:r>
        <w:t>Personal</w:t>
      </w:r>
      <w:r>
        <w:rPr>
          <w:spacing w:val="-5"/>
        </w:rPr>
        <w:t xml:space="preserve"> </w:t>
      </w:r>
      <w:r>
        <w:t>Values.</w:t>
      </w:r>
      <w:r>
        <w:rPr>
          <w:spacing w:val="-5"/>
        </w:rPr>
        <w:t xml:space="preserve"> </w:t>
      </w:r>
      <w:r>
        <w:t>https</w:t>
      </w:r>
      <w:hyperlink r:id="rId4">
        <w:r>
          <w:t>://www.couns</w:t>
        </w:r>
      </w:hyperlink>
      <w:r>
        <w:t>eli</w:t>
      </w:r>
      <w:hyperlink r:id="rId5">
        <w:r>
          <w:t>ng.org/docs/default-source/ethics/ethics-</w:t>
        </w:r>
      </w:hyperlink>
      <w:r>
        <w:t xml:space="preserve"> </w:t>
      </w:r>
      <w:r>
        <w:rPr>
          <w:spacing w:val="-2"/>
        </w:rPr>
        <w:t>columns/ethics_april_2015_</w:t>
      </w:r>
      <w:r>
        <w:rPr>
          <w:spacing w:val="-2"/>
        </w:rPr>
        <w:t>personal-values.pdf?sfvrsn=1e24522c_4</w:t>
      </w:r>
    </w:p>
    <w:sectPr w:rsidR="006F338C">
      <w:type w:val="continuous"/>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HtxM7AgNMK/dG+CdAuLUKLa7o8bSBFSrdxaeXDCvBbj3j2NEevN46PV0gaZfwARqeI+NJZVxt7wIrriBqd7GA==" w:salt="RlbvxEdFEwBZEmNKHZHRrw=="/>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F338C"/>
    <w:rsid w:val="00180E54"/>
    <w:rsid w:val="006F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E6EDE"/>
  <w15:docId w15:val="{2DC9EFB3-90E8-4479-A870-DAF4DC12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80"/>
      <w:ind w:left="2409" w:right="239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nseling.org/docs/default-source/ethics/ethics-" TargetMode="External"/><Relationship Id="rId4" Type="http://schemas.openxmlformats.org/officeDocument/2006/relationships/hyperlink" Target="http://www.counseling.org/docs/default-source/ethics/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8</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Dixon</dc:creator>
  <cp:lastModifiedBy>Ashline, Eliese</cp:lastModifiedBy>
  <cp:revision>2</cp:revision>
  <dcterms:created xsi:type="dcterms:W3CDTF">2023-02-01T16:30:00Z</dcterms:created>
  <dcterms:modified xsi:type="dcterms:W3CDTF">2023-02-27T19:48:00Z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Acrobat PDFMaker 20 for Word</vt:lpwstr>
  </property>
  <property fmtid="{D5CDD505-2E9C-101B-9397-08002B2CF9AE}" pid="4" name="LastSaved">
    <vt:filetime>2023-02-01T00:00:00Z</vt:filetime>
  </property>
  <property fmtid="{D5CDD505-2E9C-101B-9397-08002B2CF9AE}" pid="5" name="Producer">
    <vt:lpwstr>Adobe PDF Library 20.9.95</vt:lpwstr>
  </property>
  <property fmtid="{D5CDD505-2E9C-101B-9397-08002B2CF9AE}" pid="6" name="SourceModified">
    <vt:lpwstr>D:20200728021537</vt:lpwstr>
  </property>
</Properties>
</file>