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E66E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2661E035" w14:textId="527D1BCB" w:rsidR="004C2B22" w:rsidRPr="00DB3675" w:rsidRDefault="004C2B22" w:rsidP="004C2B22">
      <w:pPr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Total Amount Requested:  $</w:t>
      </w:r>
      <w:sdt>
        <w:sdtPr>
          <w:rPr>
            <w:rFonts w:ascii="Garamond" w:hAnsi="Garamond"/>
            <w:sz w:val="24"/>
            <w:szCs w:val="24"/>
          </w:rPr>
          <w:id w:val="-2117287654"/>
          <w:placeholder>
            <w:docPart w:val="181D9E88EC1A4EF89FC565C399500351"/>
          </w:placeholder>
          <w:showingPlcHdr/>
        </w:sdtPr>
        <w:sdtEndPr/>
        <w:sdtContent>
          <w:r w:rsidRPr="00DB367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  <w:r w:rsidRPr="00DB3675">
        <w:rPr>
          <w:rFonts w:ascii="Garamond" w:hAnsi="Garamond"/>
          <w:sz w:val="24"/>
          <w:szCs w:val="24"/>
        </w:rPr>
        <w:tab/>
        <w:t xml:space="preserve">           </w:t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 xml:space="preserve"> </w:t>
      </w:r>
      <w:r w:rsidRPr="000D4D3E">
        <w:rPr>
          <w:rFonts w:ascii="Garamond" w:hAnsi="Garamond"/>
          <w:sz w:val="16"/>
          <w:szCs w:val="16"/>
        </w:rPr>
        <w:t xml:space="preserve">Revised </w:t>
      </w:r>
      <w:r w:rsidR="00EE71B4">
        <w:rPr>
          <w:rFonts w:ascii="Garamond" w:hAnsi="Garamond"/>
          <w:sz w:val="16"/>
          <w:szCs w:val="16"/>
        </w:rPr>
        <w:t>06/29/2020</w:t>
      </w:r>
    </w:p>
    <w:p w14:paraId="13E3075B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079DE715" w14:textId="77777777" w:rsidR="00937480" w:rsidRPr="00DB3675" w:rsidRDefault="002C7501">
      <w:pPr>
        <w:spacing w:before="57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College Course Enhancement</w:t>
      </w:r>
    </w:p>
    <w:p w14:paraId="4FB6CCDF" w14:textId="77777777" w:rsidR="00937480" w:rsidRPr="00DB3675" w:rsidRDefault="002C7501">
      <w:pPr>
        <w:spacing w:before="230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Funds available for enhancing students’ academic experience</w:t>
      </w:r>
    </w:p>
    <w:bookmarkStart w:id="0" w:name="_Hlk485296943"/>
    <w:p w14:paraId="32DE625A" w14:textId="77777777" w:rsidR="00937480" w:rsidRPr="00DB3675" w:rsidRDefault="004C2B22">
      <w:pPr>
        <w:pStyle w:val="BodyText"/>
        <w:spacing w:before="227"/>
        <w:ind w:left="119" w:right="115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C08680" wp14:editId="63F4C22D">
                <wp:simplePos x="0" y="0"/>
                <wp:positionH relativeFrom="page">
                  <wp:posOffset>6384290</wp:posOffset>
                </wp:positionH>
                <wp:positionV relativeFrom="paragraph">
                  <wp:posOffset>672465</wp:posOffset>
                </wp:positionV>
                <wp:extent cx="45085" cy="88900"/>
                <wp:effectExtent l="254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24D8" w14:textId="77777777" w:rsidR="00937480" w:rsidRDefault="002C7501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2.7pt;margin-top:52.95pt;width:3.55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mJrQIAAKc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" filled="f" stroked="f">
                <v:textbox inset="0,0,0,0">
                  <w:txbxContent>
                    <w:p w:rsidR="00937480" w:rsidRDefault="002C7501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501" w:rsidRPr="00DB3675">
        <w:rPr>
          <w:rFonts w:ascii="Garamond" w:hAnsi="Garamond"/>
          <w:sz w:val="24"/>
          <w:szCs w:val="24"/>
        </w:rPr>
        <w:t>The Office of the Dean of Wake Forest College has allocated funding to assist faculty with expenses anticipated with a regularly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scheduled,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fall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spring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semester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class.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may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applied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offset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expenses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enhance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 xml:space="preserve">students’ academic experience in the classroom through such activities as travel, admission and performance fees, or other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ad</w:t>
      </w:r>
      <w:r w:rsidR="002C7501" w:rsidRPr="00DB3675">
        <w:rPr>
          <w:rFonts w:ascii="Garamond" w:hAnsi="Garamond"/>
          <w:sz w:val="24"/>
          <w:szCs w:val="24"/>
        </w:rPr>
        <w:t>em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1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ec</w:t>
      </w:r>
      <w:r w:rsidR="002C7501" w:rsidRPr="00DB3675">
        <w:rPr>
          <w:rFonts w:ascii="Garamond" w:hAnsi="Garamond"/>
          <w:spacing w:val="-1"/>
          <w:sz w:val="24"/>
          <w:szCs w:val="24"/>
        </w:rPr>
        <w:t>ifi</w:t>
      </w:r>
      <w:r w:rsidR="002C7501" w:rsidRPr="00DB3675">
        <w:rPr>
          <w:rFonts w:ascii="Garamond" w:hAnsi="Garamond"/>
          <w:sz w:val="24"/>
          <w:szCs w:val="24"/>
        </w:rPr>
        <w:t>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a</w:t>
      </w:r>
      <w:r w:rsidR="002C7501" w:rsidRPr="00DB3675">
        <w:rPr>
          <w:rFonts w:ascii="Garamond" w:hAnsi="Garamond"/>
          <w:sz w:val="24"/>
          <w:szCs w:val="24"/>
        </w:rPr>
        <w:t>ct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v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es.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Fund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4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ot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b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u</w:t>
      </w:r>
      <w:r w:rsidR="002C7501" w:rsidRPr="00DB3675">
        <w:rPr>
          <w:rFonts w:ascii="Garamond" w:hAnsi="Garamond"/>
          <w:sz w:val="24"/>
          <w:szCs w:val="24"/>
        </w:rPr>
        <w:t>sed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</w:t>
      </w:r>
      <w:r w:rsidR="002C7501" w:rsidRPr="00DB3675">
        <w:rPr>
          <w:rFonts w:ascii="Garamond" w:hAnsi="Garamond"/>
          <w:spacing w:val="-4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ses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pacing w:val="-3"/>
          <w:sz w:val="24"/>
          <w:szCs w:val="24"/>
        </w:rPr>
        <w:t>s</w:t>
      </w:r>
      <w:r w:rsidR="002C7501" w:rsidRPr="00DB3675">
        <w:rPr>
          <w:rFonts w:ascii="Garamond" w:hAnsi="Garamond"/>
          <w:sz w:val="24"/>
          <w:szCs w:val="24"/>
        </w:rPr>
        <w:t>soc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ted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pacing w:val="-3"/>
          <w:sz w:val="24"/>
          <w:szCs w:val="24"/>
        </w:rPr>
        <w:t>t</w:t>
      </w:r>
      <w:r w:rsidR="002C7501" w:rsidRPr="00DB3675">
        <w:rPr>
          <w:rFonts w:ascii="Garamond" w:hAnsi="Garamond"/>
          <w:sz w:val="24"/>
          <w:szCs w:val="24"/>
        </w:rPr>
        <w:t>h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ul</w:t>
      </w:r>
      <w:r w:rsidR="002C7501" w:rsidRPr="00DB3675">
        <w:rPr>
          <w:rFonts w:ascii="Garamond" w:hAnsi="Garamond"/>
          <w:sz w:val="24"/>
          <w:szCs w:val="24"/>
        </w:rPr>
        <w:t>ty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st</w:t>
      </w:r>
      <w:r w:rsidR="002C7501" w:rsidRPr="00DB3675">
        <w:rPr>
          <w:rFonts w:ascii="Garamond" w:hAnsi="Garamond"/>
          <w:spacing w:val="-1"/>
          <w:sz w:val="24"/>
          <w:szCs w:val="24"/>
        </w:rPr>
        <w:t>ud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2"/>
          <w:sz w:val="24"/>
          <w:szCs w:val="24"/>
        </w:rPr>
        <w:t>m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als</w:t>
      </w:r>
      <w:r w:rsidR="0025090F" w:rsidRPr="00DB3675">
        <w:rPr>
          <w:rFonts w:ascii="Garamond" w:hAnsi="Garamond"/>
          <w:spacing w:val="-1"/>
          <w:sz w:val="24"/>
          <w:szCs w:val="24"/>
        </w:rPr>
        <w:t xml:space="preserve"> a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5090F" w:rsidRPr="00DB3675">
        <w:rPr>
          <w:rFonts w:ascii="Garamond" w:hAnsi="Garamond"/>
          <w:sz w:val="24"/>
          <w:szCs w:val="24"/>
        </w:rPr>
        <w:t xml:space="preserve">other 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5090F" w:rsidRPr="00DB3675">
        <w:rPr>
          <w:rFonts w:ascii="Garamond" w:hAnsi="Garamond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academic expenditures. Proposals are competitive, and preference will be given to those who identify additional sources of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match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their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request.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Also,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please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note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brief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report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your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results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will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due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end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academic activity.</w:t>
      </w:r>
    </w:p>
    <w:p w14:paraId="186FDA49" w14:textId="77777777" w:rsidR="00937480" w:rsidRPr="00DB3675" w:rsidRDefault="00937480">
      <w:pPr>
        <w:pStyle w:val="BodyText"/>
        <w:spacing w:before="11"/>
        <w:rPr>
          <w:rFonts w:ascii="Garamond" w:hAnsi="Garamond"/>
          <w:sz w:val="24"/>
          <w:szCs w:val="24"/>
        </w:rPr>
      </w:pPr>
    </w:p>
    <w:p w14:paraId="1615CFDB" w14:textId="77777777" w:rsidR="00937480" w:rsidRPr="00DB3675" w:rsidRDefault="002C7501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>Course Enhancement funds are limited to a maximum of $20 per student</w:t>
      </w:r>
      <w:r w:rsidR="0025090F" w:rsidRPr="00DB3675">
        <w:rPr>
          <w:rFonts w:ascii="Garamond" w:hAnsi="Garamond"/>
          <w:b/>
          <w:sz w:val="24"/>
          <w:szCs w:val="24"/>
        </w:rPr>
        <w:t xml:space="preserve"> and a maximum total request of $</w:t>
      </w:r>
      <w:r w:rsidRPr="00DB3675">
        <w:rPr>
          <w:rFonts w:ascii="Garamond" w:hAnsi="Garamond"/>
          <w:b/>
          <w:sz w:val="24"/>
          <w:szCs w:val="24"/>
        </w:rPr>
        <w:t>500. Interested faculty members should complete the following information:</w:t>
      </w:r>
    </w:p>
    <w:p w14:paraId="5DD3B3E9" w14:textId="77777777" w:rsidR="0025090F" w:rsidRPr="00DB3675" w:rsidRDefault="0025090F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589"/>
        <w:gridCol w:w="1080"/>
        <w:gridCol w:w="3420"/>
      </w:tblGrid>
      <w:tr w:rsidR="00937480" w:rsidRPr="00DB3675" w14:paraId="373AE660" w14:textId="77777777" w:rsidTr="00795435">
        <w:trPr>
          <w:trHeight w:val="257"/>
        </w:trPr>
        <w:tc>
          <w:tcPr>
            <w:tcW w:w="2786" w:type="dxa"/>
            <w:vAlign w:val="center"/>
          </w:tcPr>
          <w:bookmarkEnd w:id="0"/>
          <w:p w14:paraId="1DA9EA0F" w14:textId="77777777" w:rsidR="00937480" w:rsidRPr="00DB3675" w:rsidRDefault="002C7501">
            <w:pPr>
              <w:pStyle w:val="TableParagraph"/>
              <w:spacing w:line="252" w:lineRule="exact"/>
              <w:ind w:left="103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Course title/Course number</w:t>
            </w:r>
          </w:p>
        </w:tc>
        <w:tc>
          <w:tcPr>
            <w:tcW w:w="2589" w:type="dxa"/>
            <w:vAlign w:val="center"/>
          </w:tcPr>
          <w:p w14:paraId="1A84F0F5" w14:textId="77777777" w:rsidR="00937480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91CA09F" w14:textId="77777777" w:rsidR="000531CC" w:rsidRDefault="000531C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4AE7C0" w14:textId="77777777" w:rsidR="000531CC" w:rsidRPr="00DB3675" w:rsidRDefault="000531C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A9917C" w14:textId="77777777" w:rsidR="00937480" w:rsidRPr="00DB3675" w:rsidRDefault="002C7501">
            <w:pPr>
              <w:pStyle w:val="TableParagraph"/>
              <w:spacing w:line="252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Instructor</w:t>
            </w:r>
          </w:p>
        </w:tc>
        <w:tc>
          <w:tcPr>
            <w:tcW w:w="3420" w:type="dxa"/>
            <w:vAlign w:val="center"/>
          </w:tcPr>
          <w:p w14:paraId="323F08A1" w14:textId="77777777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9A4BB34" w14:textId="77777777" w:rsidR="00937480" w:rsidRPr="00DB3675" w:rsidRDefault="00937480">
      <w:pPr>
        <w:pStyle w:val="BodyText"/>
        <w:spacing w:before="5"/>
        <w:rPr>
          <w:rFonts w:ascii="Garamond" w:hAnsi="Garamond"/>
          <w:b/>
          <w:sz w:val="24"/>
          <w:szCs w:val="24"/>
        </w:rPr>
      </w:pPr>
    </w:p>
    <w:p w14:paraId="6FAE9AEC" w14:textId="77777777" w:rsidR="00937480" w:rsidRPr="00DB3675" w:rsidRDefault="00937480">
      <w:pPr>
        <w:pStyle w:val="BodyText"/>
        <w:spacing w:before="2" w:after="1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510"/>
      </w:tblGrid>
      <w:tr w:rsidR="0025090F" w:rsidRPr="00DB3675" w14:paraId="2BC50976" w14:textId="77777777" w:rsidTr="00DB3675">
        <w:trPr>
          <w:trHeight w:val="340"/>
        </w:trPr>
        <w:tc>
          <w:tcPr>
            <w:tcW w:w="2755" w:type="dxa"/>
          </w:tcPr>
          <w:p w14:paraId="187A3231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Number of Students</w:t>
            </w:r>
          </w:p>
        </w:tc>
        <w:tc>
          <w:tcPr>
            <w:tcW w:w="3510" w:type="dxa"/>
          </w:tcPr>
          <w:p w14:paraId="22E44F5B" w14:textId="77777777" w:rsidR="0025090F" w:rsidRPr="00DB3675" w:rsidRDefault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480" w:rsidRPr="00DB3675" w14:paraId="65182312" w14:textId="77777777" w:rsidTr="00DB3675">
        <w:trPr>
          <w:trHeight w:val="340"/>
        </w:trPr>
        <w:tc>
          <w:tcPr>
            <w:tcW w:w="2755" w:type="dxa"/>
          </w:tcPr>
          <w:p w14:paraId="4108BE92" w14:textId="77777777" w:rsidR="00937480" w:rsidRPr="00DB3675" w:rsidRDefault="002C7501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3510" w:type="dxa"/>
          </w:tcPr>
          <w:p w14:paraId="0783C48E" w14:textId="77777777" w:rsidR="00937480" w:rsidRPr="00DB3675" w:rsidRDefault="002C7501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25090F" w:rsidRPr="00DB3675" w14:paraId="2EE88679" w14:textId="77777777" w:rsidTr="00DB3675">
        <w:trPr>
          <w:trHeight w:val="340"/>
        </w:trPr>
        <w:tc>
          <w:tcPr>
            <w:tcW w:w="2755" w:type="dxa"/>
          </w:tcPr>
          <w:p w14:paraId="6A065F2D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Total amount awarded</w:t>
            </w:r>
          </w:p>
        </w:tc>
        <w:tc>
          <w:tcPr>
            <w:tcW w:w="3510" w:type="dxa"/>
          </w:tcPr>
          <w:p w14:paraId="117E21EF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  <w:tr w:rsidR="0025090F" w:rsidRPr="00DB3675" w14:paraId="77C48818" w14:textId="77777777" w:rsidTr="00DB3675">
        <w:trPr>
          <w:trHeight w:val="340"/>
        </w:trPr>
        <w:tc>
          <w:tcPr>
            <w:tcW w:w="2755" w:type="dxa"/>
          </w:tcPr>
          <w:p w14:paraId="297B8FB9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Approved by</w:t>
            </w:r>
          </w:p>
        </w:tc>
        <w:tc>
          <w:tcPr>
            <w:tcW w:w="3510" w:type="dxa"/>
          </w:tcPr>
          <w:p w14:paraId="044575CA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</w:tbl>
    <w:p w14:paraId="49A5E606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7C763DD5" w14:textId="77777777" w:rsidR="00937480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     Itemized budget (e.g., travel costs, ticket costs, etc.)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35"/>
      </w:tblGrid>
      <w:tr w:rsidR="0025090F" w:rsidRPr="00DB3675" w14:paraId="7331BDA4" w14:textId="77777777" w:rsidTr="0025090F">
        <w:trPr>
          <w:trHeight w:val="275"/>
        </w:trPr>
        <w:tc>
          <w:tcPr>
            <w:tcW w:w="4835" w:type="dxa"/>
          </w:tcPr>
          <w:p w14:paraId="5F2F036C" w14:textId="77777777" w:rsidR="0025090F" w:rsidRPr="00DB3675" w:rsidRDefault="0025090F" w:rsidP="00795435">
            <w:pPr>
              <w:pStyle w:val="TableParagraph"/>
              <w:spacing w:line="265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35" w:type="dxa"/>
          </w:tcPr>
          <w:p w14:paraId="29A32791" w14:textId="77777777" w:rsidR="0025090F" w:rsidRPr="00DB3675" w:rsidRDefault="0025090F" w:rsidP="0025090F">
            <w:pPr>
              <w:pStyle w:val="TableParagraph"/>
              <w:spacing w:line="265" w:lineRule="exact"/>
              <w:ind w:left="10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Proposed Cost</w:t>
            </w:r>
          </w:p>
        </w:tc>
      </w:tr>
      <w:tr w:rsidR="0025090F" w:rsidRPr="00DB3675" w14:paraId="2B2023FB" w14:textId="77777777" w:rsidTr="008714B1">
        <w:trPr>
          <w:trHeight w:val="260"/>
        </w:trPr>
        <w:tc>
          <w:tcPr>
            <w:tcW w:w="4835" w:type="dxa"/>
          </w:tcPr>
          <w:p w14:paraId="56451FDB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34E40853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08780FA6" w14:textId="77777777" w:rsidTr="008714B1">
        <w:trPr>
          <w:trHeight w:val="260"/>
        </w:trPr>
        <w:tc>
          <w:tcPr>
            <w:tcW w:w="4835" w:type="dxa"/>
          </w:tcPr>
          <w:p w14:paraId="0B112722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C16F9C0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0363ED2C" w14:textId="77777777" w:rsidTr="008714B1">
        <w:trPr>
          <w:trHeight w:val="260"/>
        </w:trPr>
        <w:tc>
          <w:tcPr>
            <w:tcW w:w="4835" w:type="dxa"/>
          </w:tcPr>
          <w:p w14:paraId="00FCFF11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4D1E5A7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73B54866" w14:textId="77777777" w:rsidTr="008714B1">
        <w:trPr>
          <w:trHeight w:val="260"/>
        </w:trPr>
        <w:tc>
          <w:tcPr>
            <w:tcW w:w="4835" w:type="dxa"/>
          </w:tcPr>
          <w:p w14:paraId="2B8E641F" w14:textId="7777777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10A3B722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E0EB1DE" w14:textId="77777777" w:rsidTr="008714B1">
        <w:trPr>
          <w:trHeight w:val="260"/>
        </w:trPr>
        <w:tc>
          <w:tcPr>
            <w:tcW w:w="4835" w:type="dxa"/>
          </w:tcPr>
          <w:p w14:paraId="0CA761FA" w14:textId="77777777" w:rsidR="0025090F" w:rsidRPr="00DB3675" w:rsidRDefault="00795435" w:rsidP="0025090F">
            <w:pPr>
              <w:pStyle w:val="TableParagraph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Amount</w:t>
            </w:r>
            <w:r w:rsidR="0025090F" w:rsidRPr="00DB3675">
              <w:rPr>
                <w:rFonts w:ascii="Garamond" w:hAnsi="Garamond"/>
                <w:b/>
                <w:sz w:val="24"/>
                <w:szCs w:val="24"/>
              </w:rPr>
              <w:t xml:space="preserve"> Requested:  </w:t>
            </w:r>
          </w:p>
        </w:tc>
        <w:tc>
          <w:tcPr>
            <w:tcW w:w="4835" w:type="dxa"/>
          </w:tcPr>
          <w:p w14:paraId="0C665D1C" w14:textId="7777777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</w:tbl>
    <w:p w14:paraId="24CA826B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07FA0483" w14:textId="77777777" w:rsidR="0025090F" w:rsidRPr="00DB3675" w:rsidRDefault="0025090F" w:rsidP="0025090F">
      <w:pPr>
        <w:pStyle w:val="TableParagraph"/>
        <w:spacing w:line="265" w:lineRule="exac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List matching funds/sources applied for outside the Course Enhancement Fund (e.g., departmental funds, course</w:t>
      </w:r>
    </w:p>
    <w:p w14:paraId="1D8BCD90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development funds, etc.)</w:t>
      </w:r>
    </w:p>
    <w:p w14:paraId="1759DB17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</w:p>
    <w:p w14:paraId="6D36C9A9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69E33D19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Brief description of request, with specific justification of how the requested funds will enhance the academic experience of the students in the class.</w:t>
      </w:r>
    </w:p>
    <w:p w14:paraId="4DABC6B7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51F3442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7C89842B" w14:textId="1D0301B3" w:rsidR="00937480" w:rsidRPr="00DB3675" w:rsidRDefault="002C7501" w:rsidP="0025090F">
      <w:pPr>
        <w:pStyle w:val="BodyText"/>
        <w:ind w:right="114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Applications</w:t>
      </w:r>
      <w:r w:rsidRPr="00DB3675">
        <w:rPr>
          <w:rFonts w:ascii="Garamond" w:hAnsi="Garamond"/>
          <w:spacing w:val="-10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should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be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completed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and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returned</w:t>
      </w:r>
      <w:r w:rsidRPr="00DB3675">
        <w:rPr>
          <w:rFonts w:ascii="Garamond" w:hAnsi="Garamond"/>
          <w:spacing w:val="-1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to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hyperlink r:id="rId4" w:history="1">
        <w:r w:rsidR="0025090F" w:rsidRPr="00EE71B4">
          <w:rPr>
            <w:rStyle w:val="Hyperlink"/>
            <w:rFonts w:ascii="Garamond" w:hAnsi="Garamond"/>
            <w:sz w:val="24"/>
            <w:szCs w:val="24"/>
          </w:rPr>
          <w:t xml:space="preserve">Leigh Anne </w:t>
        </w:r>
        <w:r w:rsidR="004A17B3" w:rsidRPr="00EE71B4">
          <w:rPr>
            <w:rStyle w:val="Hyperlink"/>
            <w:rFonts w:ascii="Garamond" w:hAnsi="Garamond"/>
            <w:sz w:val="24"/>
            <w:szCs w:val="24"/>
          </w:rPr>
          <w:t>Robinson</w:t>
        </w:r>
      </w:hyperlink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in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Office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Dean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Wake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Forest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College,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10</w:t>
      </w:r>
      <w:r w:rsidR="004A17B3">
        <w:rPr>
          <w:rFonts w:ascii="Garamond" w:hAnsi="Garamond"/>
          <w:sz w:val="24"/>
          <w:szCs w:val="24"/>
        </w:rPr>
        <w:t>2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DB3675">
        <w:rPr>
          <w:rFonts w:ascii="Garamond" w:hAnsi="Garamond"/>
          <w:sz w:val="24"/>
          <w:szCs w:val="24"/>
        </w:rPr>
        <w:t>Reynolda</w:t>
      </w:r>
      <w:proofErr w:type="spellEnd"/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Hall</w:t>
      </w:r>
      <w:r w:rsidR="00EE71B4">
        <w:rPr>
          <w:rFonts w:ascii="Garamond" w:hAnsi="Garamond"/>
          <w:sz w:val="24"/>
          <w:szCs w:val="24"/>
        </w:rPr>
        <w:t>, x. 5312</w:t>
      </w:r>
      <w:r w:rsidRPr="00DB3675">
        <w:rPr>
          <w:rFonts w:ascii="Garamond" w:hAnsi="Garamond"/>
          <w:sz w:val="24"/>
          <w:szCs w:val="24"/>
        </w:rPr>
        <w:t>.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Appli</w:t>
      </w:r>
      <w:r w:rsidRPr="00DB3675">
        <w:rPr>
          <w:rFonts w:ascii="Garamond" w:hAnsi="Garamond"/>
          <w:sz w:val="24"/>
          <w:szCs w:val="24"/>
        </w:rPr>
        <w:t>c</w:t>
      </w:r>
      <w:r w:rsidRPr="00DB3675">
        <w:rPr>
          <w:rFonts w:ascii="Garamond" w:hAnsi="Garamond"/>
          <w:spacing w:val="-1"/>
          <w:sz w:val="24"/>
          <w:szCs w:val="24"/>
        </w:rPr>
        <w:t>a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ar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id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ed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on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llin</w:t>
      </w:r>
      <w:r w:rsidRPr="00DB3675">
        <w:rPr>
          <w:rFonts w:ascii="Garamond" w:hAnsi="Garamond"/>
          <w:sz w:val="24"/>
          <w:szCs w:val="24"/>
        </w:rPr>
        <w:t>g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ba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hr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ugh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4"/>
          <w:sz w:val="24"/>
          <w:szCs w:val="24"/>
        </w:rPr>
        <w:t>u</w:t>
      </w:r>
      <w:r w:rsidRPr="00DB3675">
        <w:rPr>
          <w:rFonts w:ascii="Garamond" w:hAnsi="Garamond"/>
          <w:sz w:val="24"/>
          <w:szCs w:val="24"/>
        </w:rPr>
        <w:t>t the academic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year.</w:t>
      </w:r>
    </w:p>
    <w:p w14:paraId="42A07230" w14:textId="77777777" w:rsidR="00937480" w:rsidRPr="00DB3675" w:rsidRDefault="00937480">
      <w:pPr>
        <w:pStyle w:val="BodyText"/>
        <w:spacing w:before="8"/>
        <w:rPr>
          <w:rFonts w:ascii="Garamond" w:hAnsi="Garamond"/>
          <w:sz w:val="24"/>
          <w:szCs w:val="24"/>
        </w:rPr>
      </w:pPr>
      <w:bookmarkStart w:id="1" w:name="_GoBack"/>
      <w:bookmarkEnd w:id="1"/>
    </w:p>
    <w:p w14:paraId="20496BFD" w14:textId="77777777" w:rsidR="00937480" w:rsidRPr="00DB3675" w:rsidRDefault="002C7501" w:rsidP="0025090F">
      <w:pPr>
        <w:rPr>
          <w:rFonts w:ascii="Garamond" w:hAnsi="Garamond"/>
          <w:i/>
          <w:sz w:val="24"/>
          <w:szCs w:val="24"/>
        </w:rPr>
      </w:pPr>
      <w:r w:rsidRPr="00DB3675">
        <w:rPr>
          <w:rFonts w:ascii="Garamond" w:hAnsi="Garamond"/>
          <w:i/>
          <w:w w:val="99"/>
          <w:position w:val="8"/>
          <w:sz w:val="24"/>
          <w:szCs w:val="24"/>
        </w:rPr>
        <w:t>1</w:t>
      </w:r>
      <w:r w:rsidRPr="00DB3675">
        <w:rPr>
          <w:rFonts w:ascii="Garamond" w:hAnsi="Garamond"/>
          <w:i/>
          <w:sz w:val="24"/>
          <w:szCs w:val="24"/>
        </w:rPr>
        <w:t xml:space="preserve">The </w:t>
      </w:r>
      <w:hyperlink r:id="rId5"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Provost’s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Faculty/Student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Engagement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Fund</w:t>
        </w:r>
        <w:r w:rsidRPr="00DB3675">
          <w:rPr>
            <w:rFonts w:ascii="Garamond" w:hAnsi="Garamond"/>
            <w:sz w:val="24"/>
            <w:szCs w:val="24"/>
          </w:rPr>
          <w:t xml:space="preserve"> </w:t>
        </w:r>
      </w:hyperlink>
      <w:r w:rsidRPr="00DB3675">
        <w:rPr>
          <w:rFonts w:ascii="Garamond" w:hAnsi="Garamond"/>
          <w:i/>
          <w:sz w:val="24"/>
          <w:szCs w:val="24"/>
        </w:rPr>
        <w:t>reimburses faculty members who host students outside of the classroom. This may provide an avenue for faculty-student meals.</w:t>
      </w:r>
    </w:p>
    <w:sectPr w:rsidR="00937480" w:rsidRPr="00DB3675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80"/>
    <w:rsid w:val="000531CC"/>
    <w:rsid w:val="000D4D3E"/>
    <w:rsid w:val="000E43FF"/>
    <w:rsid w:val="0025090F"/>
    <w:rsid w:val="002C7501"/>
    <w:rsid w:val="0039591A"/>
    <w:rsid w:val="004A17B3"/>
    <w:rsid w:val="004C2B22"/>
    <w:rsid w:val="00565921"/>
    <w:rsid w:val="00795435"/>
    <w:rsid w:val="00937480"/>
    <w:rsid w:val="00A24C0B"/>
    <w:rsid w:val="00DB3675"/>
    <w:rsid w:val="00E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F2C4"/>
  <w15:docId w15:val="{BA744E2D-CAA6-448A-AD7A-FCA8F6B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50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7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ost.wfu.edu/current-faculty/faculty-resources/faculty-student-engagement/" TargetMode="External"/><Relationship Id="rId4" Type="http://schemas.openxmlformats.org/officeDocument/2006/relationships/hyperlink" Target="mailto:wrayla@wf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D9E88EC1A4EF89FC565C39950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442-4089-4E1D-8559-B8993DED106D}"/>
      </w:docPartPr>
      <w:docPartBody>
        <w:p w:rsidR="005A3B26" w:rsidRDefault="00D51D75" w:rsidP="00D51D75">
          <w:pPr>
            <w:pStyle w:val="181D9E88EC1A4EF89FC565C399500351"/>
          </w:pPr>
          <w:r w:rsidRPr="005D282E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8E"/>
    <w:rsid w:val="00222154"/>
    <w:rsid w:val="003B02B2"/>
    <w:rsid w:val="005A3B26"/>
    <w:rsid w:val="00BE298E"/>
    <w:rsid w:val="00D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54"/>
    <w:rPr>
      <w:color w:val="808080"/>
    </w:rPr>
  </w:style>
  <w:style w:type="paragraph" w:customStyle="1" w:styleId="EB9BFA3504B642C99BF5BBB41F9533A4">
    <w:name w:val="EB9BFA3504B642C99BF5BBB41F9533A4"/>
    <w:rsid w:val="00BE298E"/>
  </w:style>
  <w:style w:type="paragraph" w:customStyle="1" w:styleId="5A557F996F4E45EEB19F2CCF9CB69A92">
    <w:name w:val="5A557F996F4E45EEB19F2CCF9CB69A92"/>
    <w:rsid w:val="00BE298E"/>
  </w:style>
  <w:style w:type="paragraph" w:customStyle="1" w:styleId="C0FFC691B39A45D6B4614C937CAA7EB4">
    <w:name w:val="C0FFC691B39A45D6B4614C937CAA7EB4"/>
    <w:rsid w:val="00BE298E"/>
  </w:style>
  <w:style w:type="paragraph" w:customStyle="1" w:styleId="7E7B15D8815F45FB8ACAAC34F9D3CD5A">
    <w:name w:val="7E7B15D8815F45FB8ACAAC34F9D3CD5A"/>
    <w:rsid w:val="00BE298E"/>
  </w:style>
  <w:style w:type="paragraph" w:customStyle="1" w:styleId="DD5AAD623D2F4FF6AD8A1E4ABAFA59FD">
    <w:name w:val="DD5AAD623D2F4FF6AD8A1E4ABAFA59FD"/>
    <w:rsid w:val="00BE298E"/>
  </w:style>
  <w:style w:type="paragraph" w:customStyle="1" w:styleId="EF36F620444F41E492EB84E0CC380720">
    <w:name w:val="EF36F620444F41E492EB84E0CC380720"/>
    <w:rsid w:val="00BE298E"/>
  </w:style>
  <w:style w:type="paragraph" w:customStyle="1" w:styleId="705B0C8831D84E0AB9408456B67D8328">
    <w:name w:val="705B0C8831D84E0AB9408456B67D8328"/>
    <w:rsid w:val="00BE298E"/>
  </w:style>
  <w:style w:type="paragraph" w:customStyle="1" w:styleId="CBAB3ABB81934CCEB5A9D2EFF28B0DDD">
    <w:name w:val="CBAB3ABB81934CCEB5A9D2EFF28B0DDD"/>
    <w:rsid w:val="00D51D75"/>
  </w:style>
  <w:style w:type="paragraph" w:customStyle="1" w:styleId="181D9E88EC1A4EF89FC565C399500351">
    <w:name w:val="181D9E88EC1A4EF89FC565C399500351"/>
    <w:rsid w:val="00D51D75"/>
  </w:style>
  <w:style w:type="paragraph" w:customStyle="1" w:styleId="2CDFF747429A420D8A9AA276C2A11910">
    <w:name w:val="2CDFF747429A420D8A9AA276C2A11910"/>
    <w:rsid w:val="00222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Tammy J.</dc:creator>
  <cp:lastModifiedBy>Wray, Leigh A.</cp:lastModifiedBy>
  <cp:revision>2</cp:revision>
  <dcterms:created xsi:type="dcterms:W3CDTF">2020-06-29T19:30:00Z</dcterms:created>
  <dcterms:modified xsi:type="dcterms:W3CDTF">2020-06-29T19:30:00Z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2017-06-15T00:00:00Z</vt:filetime>
  </property>
</Properties>
</file>