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2ED29" w14:textId="77777777" w:rsidR="00E616D2" w:rsidRDefault="00E616D2" w:rsidP="00792C21">
      <w:pPr>
        <w:rPr>
          <w:rFonts w:ascii="Verdana" w:hAnsi="Verdana"/>
          <w:i/>
          <w:color w:val="236B47"/>
        </w:rPr>
      </w:pPr>
      <w:r>
        <w:rPr>
          <w:rFonts w:ascii="Verdana" w:hAnsi="Verdana"/>
          <w:b/>
          <w:color w:val="236B47"/>
          <w:sz w:val="32"/>
          <w:szCs w:val="32"/>
        </w:rPr>
        <w:t>Guidance:</w:t>
      </w:r>
      <w:r w:rsidR="00792C21" w:rsidRPr="00CA1111">
        <w:rPr>
          <w:rFonts w:ascii="Verdana" w:hAnsi="Verdana"/>
          <w:color w:val="236B47"/>
        </w:rPr>
        <w:t xml:space="preserve"> </w:t>
      </w:r>
      <w:r w:rsidR="00792C21">
        <w:rPr>
          <w:rFonts w:ascii="Verdana" w:hAnsi="Verdana"/>
          <w:b/>
          <w:i/>
          <w:color w:val="236B47"/>
        </w:rPr>
        <w:t xml:space="preserve">Advertisements and Recruiting </w:t>
      </w:r>
      <w:r w:rsidR="00925F17">
        <w:rPr>
          <w:rFonts w:ascii="Verdana" w:hAnsi="Verdana"/>
          <w:b/>
          <w:i/>
          <w:color w:val="236B47"/>
        </w:rPr>
        <w:t>Materials</w:t>
      </w:r>
    </w:p>
    <w:p w14:paraId="7ED0FCB8" w14:textId="77777777" w:rsidR="00792C21" w:rsidRPr="00E616D2" w:rsidRDefault="00792C21" w:rsidP="00792C21">
      <w:pPr>
        <w:rPr>
          <w:rFonts w:ascii="Verdana" w:hAnsi="Verdana"/>
          <w:i/>
          <w:color w:val="236B47"/>
        </w:rPr>
      </w:pPr>
      <w:r w:rsidRPr="00792C21">
        <w:rPr>
          <w:rFonts w:ascii="Verdana" w:hAnsi="Verdana"/>
        </w:rPr>
        <w:t>All advertisements/recruiting materials</w:t>
      </w:r>
      <w:r w:rsidR="003843BB">
        <w:rPr>
          <w:rFonts w:ascii="Verdana" w:hAnsi="Verdana"/>
        </w:rPr>
        <w:t xml:space="preserve"> for research </w:t>
      </w:r>
      <w:r w:rsidR="00E616D2">
        <w:rPr>
          <w:rFonts w:ascii="Verdana" w:hAnsi="Verdana"/>
        </w:rPr>
        <w:t>participants</w:t>
      </w:r>
      <w:r w:rsidR="003843BB">
        <w:rPr>
          <w:rFonts w:ascii="Verdana" w:hAnsi="Verdana"/>
        </w:rPr>
        <w:t xml:space="preserve"> </w:t>
      </w:r>
      <w:r w:rsidR="003843BB" w:rsidRPr="00792C21">
        <w:rPr>
          <w:rFonts w:ascii="Verdana" w:hAnsi="Verdana"/>
        </w:rPr>
        <w:t>must be in a language and reading level that are unders</w:t>
      </w:r>
      <w:r w:rsidR="003843BB">
        <w:rPr>
          <w:rFonts w:ascii="Verdana" w:hAnsi="Verdana"/>
        </w:rPr>
        <w:t xml:space="preserve">tandable to the target audience and </w:t>
      </w:r>
      <w:r w:rsidRPr="003843BB">
        <w:rPr>
          <w:rFonts w:ascii="Verdana" w:hAnsi="Verdana"/>
        </w:rPr>
        <w:t>must contain</w:t>
      </w:r>
      <w:r w:rsidRPr="00792C21">
        <w:rPr>
          <w:rFonts w:ascii="Verdana" w:hAnsi="Verdana"/>
        </w:rPr>
        <w:t xml:space="preserve"> the following four elements:</w:t>
      </w:r>
    </w:p>
    <w:p w14:paraId="327C1798" w14:textId="77777777" w:rsidR="00792C21" w:rsidRPr="00792C21" w:rsidRDefault="00792C21" w:rsidP="00792C21">
      <w:pPr>
        <w:spacing w:after="0"/>
        <w:rPr>
          <w:rFonts w:ascii="Verdana" w:hAnsi="Verdana"/>
        </w:rPr>
      </w:pPr>
      <w:r w:rsidRPr="00792C21">
        <w:rPr>
          <w:rFonts w:ascii="Verdana" w:hAnsi="Verdana"/>
          <w:b/>
        </w:rPr>
        <w:t>1. Institution or facility conducting the research</w:t>
      </w:r>
      <w:r w:rsidRPr="00792C21">
        <w:rPr>
          <w:rFonts w:ascii="Verdana" w:hAnsi="Verdana"/>
        </w:rPr>
        <w:t xml:space="preserve">  </w:t>
      </w:r>
    </w:p>
    <w:p w14:paraId="5DA1DDEF" w14:textId="7B2AB810" w:rsidR="00792C21" w:rsidRPr="00792C21" w:rsidRDefault="00792C21" w:rsidP="00792C21">
      <w:pPr>
        <w:spacing w:after="0"/>
        <w:ind w:left="270"/>
        <w:rPr>
          <w:rFonts w:ascii="Verdana" w:hAnsi="Verdana"/>
        </w:rPr>
      </w:pPr>
      <w:r w:rsidRPr="00792C21">
        <w:rPr>
          <w:rFonts w:ascii="Verdana" w:hAnsi="Verdana"/>
        </w:rPr>
        <w:t xml:space="preserve">The identification of the research facility should </w:t>
      </w:r>
      <w:r w:rsidR="00080D59">
        <w:rPr>
          <w:rFonts w:ascii="Verdana" w:hAnsi="Verdana"/>
        </w:rPr>
        <w:t xml:space="preserve">comply </w:t>
      </w:r>
      <w:r w:rsidRPr="00792C21">
        <w:rPr>
          <w:rFonts w:ascii="Verdana" w:hAnsi="Verdana"/>
        </w:rPr>
        <w:t xml:space="preserve">with policies and procedures of the facility. The use of any logos should </w:t>
      </w:r>
      <w:r w:rsidR="00080D59">
        <w:rPr>
          <w:rFonts w:ascii="Verdana" w:hAnsi="Verdana"/>
        </w:rPr>
        <w:t xml:space="preserve">comply </w:t>
      </w:r>
      <w:r w:rsidRPr="00792C21">
        <w:rPr>
          <w:rFonts w:ascii="Verdana" w:hAnsi="Verdana"/>
        </w:rPr>
        <w:t>with the policies and procedures associated with the use of the logos.</w:t>
      </w:r>
    </w:p>
    <w:p w14:paraId="25CC111D" w14:textId="77777777" w:rsidR="00792C21" w:rsidRPr="00925F17" w:rsidRDefault="00792C21" w:rsidP="00792C21">
      <w:pPr>
        <w:spacing w:after="0"/>
        <w:ind w:left="270"/>
        <w:rPr>
          <w:rFonts w:ascii="Verdana" w:hAnsi="Verdana"/>
          <w:sz w:val="16"/>
          <w:szCs w:val="16"/>
        </w:rPr>
      </w:pPr>
    </w:p>
    <w:p w14:paraId="20B93F9B" w14:textId="77777777" w:rsidR="00792C21" w:rsidRPr="00792C21" w:rsidRDefault="00792C21" w:rsidP="00792C21">
      <w:pPr>
        <w:spacing w:after="0"/>
        <w:rPr>
          <w:rFonts w:ascii="Verdana" w:hAnsi="Verdana"/>
        </w:rPr>
      </w:pPr>
      <w:r w:rsidRPr="00792C21">
        <w:rPr>
          <w:rFonts w:ascii="Verdana" w:hAnsi="Verdana"/>
        </w:rPr>
        <w:t xml:space="preserve">2. </w:t>
      </w:r>
      <w:r w:rsidRPr="00792C21">
        <w:rPr>
          <w:rFonts w:ascii="Verdana" w:hAnsi="Verdana"/>
          <w:b/>
        </w:rPr>
        <w:t>Purpose of research</w:t>
      </w:r>
      <w:r w:rsidRPr="00792C21">
        <w:rPr>
          <w:rFonts w:ascii="Verdana" w:hAnsi="Verdana"/>
        </w:rPr>
        <w:t xml:space="preserve"> </w:t>
      </w:r>
      <w:r w:rsidRPr="00792C21">
        <w:rPr>
          <w:rFonts w:ascii="Verdana" w:hAnsi="Verdana"/>
          <w:b/>
        </w:rPr>
        <w:t>and/or condition under study</w:t>
      </w:r>
      <w:r w:rsidRPr="00792C21">
        <w:rPr>
          <w:rFonts w:ascii="Verdana" w:hAnsi="Verdana"/>
        </w:rPr>
        <w:t xml:space="preserve">  </w:t>
      </w:r>
    </w:p>
    <w:p w14:paraId="7DC9EE61" w14:textId="77777777" w:rsidR="00792C21" w:rsidRPr="00792C21" w:rsidRDefault="00792C21" w:rsidP="00792C21">
      <w:pPr>
        <w:spacing w:after="0"/>
        <w:ind w:left="270"/>
        <w:rPr>
          <w:rFonts w:ascii="Verdana" w:hAnsi="Verdana"/>
        </w:rPr>
      </w:pPr>
      <w:r w:rsidRPr="00792C21">
        <w:rPr>
          <w:rFonts w:ascii="Verdana" w:hAnsi="Verdana"/>
        </w:rPr>
        <w:t>The advertisement must state that subje</w:t>
      </w:r>
      <w:r w:rsidR="00E616D2">
        <w:rPr>
          <w:rFonts w:ascii="Verdana" w:hAnsi="Verdana"/>
        </w:rPr>
        <w:t>cts are being recruited for a “research s</w:t>
      </w:r>
      <w:r w:rsidRPr="00792C21">
        <w:rPr>
          <w:rFonts w:ascii="Verdana" w:hAnsi="Verdana"/>
        </w:rPr>
        <w:t>tud</w:t>
      </w:r>
      <w:r w:rsidR="00E616D2">
        <w:rPr>
          <w:rFonts w:ascii="Verdana" w:hAnsi="Verdana"/>
        </w:rPr>
        <w:t>y.” The IRB expects the words “research s</w:t>
      </w:r>
      <w:r w:rsidRPr="00792C21">
        <w:rPr>
          <w:rFonts w:ascii="Verdana" w:hAnsi="Verdana"/>
        </w:rPr>
        <w:t xml:space="preserve">tudy” to be used to describe </w:t>
      </w:r>
      <w:r w:rsidR="00E616D2">
        <w:rPr>
          <w:rFonts w:ascii="Verdana" w:hAnsi="Verdana"/>
        </w:rPr>
        <w:t>the purpose of the participants’ recruitment</w:t>
      </w:r>
      <w:r w:rsidRPr="00792C21">
        <w:rPr>
          <w:rFonts w:ascii="Verdana" w:hAnsi="Verdana"/>
        </w:rPr>
        <w:t xml:space="preserve">; no other wording is acceptable. </w:t>
      </w:r>
    </w:p>
    <w:p w14:paraId="46CAED9C" w14:textId="77777777" w:rsidR="00792C21" w:rsidRPr="00925F17" w:rsidRDefault="00792C21" w:rsidP="00792C21">
      <w:pPr>
        <w:spacing w:after="0"/>
        <w:ind w:left="270"/>
        <w:rPr>
          <w:rFonts w:ascii="Verdana" w:hAnsi="Verdana"/>
          <w:sz w:val="16"/>
          <w:szCs w:val="16"/>
        </w:rPr>
      </w:pPr>
    </w:p>
    <w:p w14:paraId="720A4293" w14:textId="77777777" w:rsidR="00792C21" w:rsidRPr="00792C21" w:rsidRDefault="00792C21" w:rsidP="00792C21">
      <w:pPr>
        <w:spacing w:after="0"/>
        <w:rPr>
          <w:rFonts w:ascii="Verdana" w:hAnsi="Verdana"/>
        </w:rPr>
      </w:pPr>
      <w:r w:rsidRPr="00792C21">
        <w:rPr>
          <w:rFonts w:ascii="Verdana" w:hAnsi="Verdana"/>
        </w:rPr>
        <w:t xml:space="preserve">3. </w:t>
      </w:r>
      <w:r w:rsidRPr="00792C21">
        <w:rPr>
          <w:rFonts w:ascii="Verdana" w:hAnsi="Verdana"/>
          <w:b/>
        </w:rPr>
        <w:t xml:space="preserve">Contact information </w:t>
      </w:r>
      <w:r w:rsidRPr="00792C21">
        <w:rPr>
          <w:rFonts w:ascii="Verdana" w:hAnsi="Verdana"/>
        </w:rPr>
        <w:t xml:space="preserve"> </w:t>
      </w:r>
    </w:p>
    <w:p w14:paraId="0EA8F77E" w14:textId="77777777" w:rsidR="00792C21" w:rsidRPr="00792C21" w:rsidRDefault="00792C21" w:rsidP="00792C21">
      <w:pPr>
        <w:spacing w:after="0"/>
        <w:ind w:left="270"/>
        <w:rPr>
          <w:rFonts w:ascii="Verdana" w:hAnsi="Verdana"/>
        </w:rPr>
      </w:pPr>
      <w:r w:rsidRPr="00792C21">
        <w:rPr>
          <w:rFonts w:ascii="Verdana" w:hAnsi="Verdana"/>
        </w:rPr>
        <w:t xml:space="preserve">Include the name, email and/or phone number of the department, </w:t>
      </w:r>
      <w:proofErr w:type="gramStart"/>
      <w:r w:rsidRPr="00792C21">
        <w:rPr>
          <w:rFonts w:ascii="Verdana" w:hAnsi="Verdana"/>
        </w:rPr>
        <w:t>office</w:t>
      </w:r>
      <w:proofErr w:type="gramEnd"/>
      <w:r w:rsidRPr="00792C21">
        <w:rPr>
          <w:rFonts w:ascii="Verdana" w:hAnsi="Verdana"/>
        </w:rPr>
        <w:t xml:space="preserve"> or person to contact for further information regarding the study. The type of contact must be appropriate to the potential participant pool. Use of personal cell phone numbers is discouraged.</w:t>
      </w:r>
    </w:p>
    <w:p w14:paraId="032B5A72" w14:textId="77777777" w:rsidR="00792C21" w:rsidRPr="00925F17" w:rsidRDefault="00792C21" w:rsidP="00792C21">
      <w:pPr>
        <w:spacing w:after="0"/>
        <w:ind w:left="360"/>
        <w:rPr>
          <w:rFonts w:ascii="Verdana" w:hAnsi="Verdana"/>
          <w:sz w:val="16"/>
          <w:szCs w:val="16"/>
        </w:rPr>
      </w:pPr>
    </w:p>
    <w:p w14:paraId="31396756" w14:textId="77777777" w:rsidR="00792C21" w:rsidRPr="00792C21" w:rsidRDefault="00792C21" w:rsidP="00792C21">
      <w:pPr>
        <w:spacing w:after="0"/>
        <w:rPr>
          <w:rFonts w:ascii="Verdana" w:hAnsi="Verdana"/>
        </w:rPr>
      </w:pPr>
      <w:r w:rsidRPr="00792C21">
        <w:rPr>
          <w:rFonts w:ascii="Verdana" w:hAnsi="Verdana"/>
        </w:rPr>
        <w:t xml:space="preserve">4. </w:t>
      </w:r>
      <w:r w:rsidRPr="00792C21">
        <w:rPr>
          <w:rFonts w:ascii="Verdana" w:hAnsi="Verdana"/>
          <w:b/>
        </w:rPr>
        <w:t>IRB study number</w:t>
      </w:r>
      <w:r w:rsidRPr="00792C21">
        <w:rPr>
          <w:rFonts w:ascii="Verdana" w:hAnsi="Verdana"/>
        </w:rPr>
        <w:t xml:space="preserve">  </w:t>
      </w:r>
    </w:p>
    <w:p w14:paraId="023E1043" w14:textId="0B83275F" w:rsidR="003843BB" w:rsidRDefault="00792C21" w:rsidP="00925F17">
      <w:pPr>
        <w:spacing w:after="0"/>
        <w:ind w:left="270"/>
        <w:rPr>
          <w:rFonts w:ascii="Verdana" w:hAnsi="Verdana"/>
        </w:rPr>
      </w:pPr>
      <w:r w:rsidRPr="00792C21">
        <w:rPr>
          <w:rFonts w:ascii="Verdana" w:hAnsi="Verdana"/>
        </w:rPr>
        <w:t>For print</w:t>
      </w:r>
      <w:r w:rsidR="00080D59">
        <w:rPr>
          <w:rFonts w:ascii="Verdana" w:hAnsi="Verdana"/>
        </w:rPr>
        <w:t xml:space="preserve"> materials</w:t>
      </w:r>
      <w:r w:rsidRPr="00792C21">
        <w:rPr>
          <w:rFonts w:ascii="Verdana" w:hAnsi="Verdana"/>
        </w:rPr>
        <w:t>, include the IRB number in the header, body</w:t>
      </w:r>
      <w:r w:rsidR="00E616D2">
        <w:rPr>
          <w:rFonts w:ascii="Verdana" w:hAnsi="Verdana"/>
        </w:rPr>
        <w:t>,</w:t>
      </w:r>
      <w:r w:rsidRPr="00792C21">
        <w:rPr>
          <w:rFonts w:ascii="Verdana" w:hAnsi="Verdana"/>
        </w:rPr>
        <w:t xml:space="preserve"> or footer of the message. For video, the IRB number should appear in either the opening or the closing frame. For audio, the IRB number should be given at some time during the advertisement.</w:t>
      </w:r>
    </w:p>
    <w:p w14:paraId="22027F6E" w14:textId="77777777" w:rsidR="00925F17" w:rsidRPr="00925F17" w:rsidRDefault="00925F17" w:rsidP="00925F17">
      <w:pPr>
        <w:spacing w:after="0"/>
        <w:ind w:left="270"/>
        <w:rPr>
          <w:rFonts w:ascii="Verdana" w:hAnsi="Verdana"/>
        </w:rPr>
      </w:pPr>
    </w:p>
    <w:p w14:paraId="54DF756E" w14:textId="77777777" w:rsidR="00792C21" w:rsidRPr="003843BB" w:rsidRDefault="003843BB" w:rsidP="00792C21">
      <w:pPr>
        <w:rPr>
          <w:rFonts w:ascii="Verdana" w:hAnsi="Verdana"/>
          <w:i/>
          <w:color w:val="236B47"/>
        </w:rPr>
      </w:pPr>
      <w:r w:rsidRPr="003843BB">
        <w:rPr>
          <w:rFonts w:ascii="Verdana" w:hAnsi="Verdana"/>
          <w:bCs/>
        </w:rPr>
        <w:t xml:space="preserve">If the advertisement/recruiting material is presented </w:t>
      </w:r>
      <w:r w:rsidRPr="003843BB">
        <w:rPr>
          <w:rFonts w:ascii="Verdana" w:hAnsi="Verdana"/>
          <w:b/>
          <w:bCs/>
        </w:rPr>
        <w:t>online</w:t>
      </w:r>
      <w:r w:rsidRPr="003843BB">
        <w:rPr>
          <w:rFonts w:ascii="Verdana" w:hAnsi="Verdana"/>
          <w:bCs/>
        </w:rPr>
        <w:t xml:space="preserve"> (e.g., </w:t>
      </w:r>
      <w:proofErr w:type="spellStart"/>
      <w:r w:rsidRPr="003843BB">
        <w:rPr>
          <w:rFonts w:ascii="Verdana" w:hAnsi="Verdana"/>
          <w:bCs/>
        </w:rPr>
        <w:t>FaceBook</w:t>
      </w:r>
      <w:proofErr w:type="spellEnd"/>
      <w:r w:rsidRPr="003843BB">
        <w:rPr>
          <w:rFonts w:ascii="Verdana" w:hAnsi="Verdana"/>
          <w:bCs/>
        </w:rPr>
        <w:t xml:space="preserve">, </w:t>
      </w:r>
      <w:proofErr w:type="spellStart"/>
      <w:r w:rsidRPr="003843BB">
        <w:rPr>
          <w:rFonts w:ascii="Verdana" w:hAnsi="Verdana"/>
          <w:bCs/>
        </w:rPr>
        <w:t>MTurk</w:t>
      </w:r>
      <w:proofErr w:type="spellEnd"/>
      <w:r w:rsidRPr="003843BB">
        <w:rPr>
          <w:rFonts w:ascii="Verdana" w:hAnsi="Verdana"/>
          <w:bCs/>
        </w:rPr>
        <w:t>, study website, email, etc.) and links directly to an informed consent that contains all the required advertisement information, it is not necessary to duplicate the information in the advertisement/recruiting material.</w:t>
      </w:r>
    </w:p>
    <w:p w14:paraId="1BA8DEF8" w14:textId="77777777" w:rsidR="00792C21" w:rsidRPr="00792C21" w:rsidRDefault="00792C21" w:rsidP="00792C21">
      <w:pPr>
        <w:rPr>
          <w:rFonts w:ascii="Verdana" w:hAnsi="Verdana"/>
        </w:rPr>
      </w:pPr>
      <w:r w:rsidRPr="00792C21">
        <w:rPr>
          <w:rFonts w:ascii="Verdana" w:hAnsi="Verdana"/>
        </w:rPr>
        <w:t xml:space="preserve">The following items </w:t>
      </w:r>
      <w:r w:rsidRPr="009D1366">
        <w:rPr>
          <w:rFonts w:ascii="Verdana" w:hAnsi="Verdana"/>
        </w:rPr>
        <w:t>may be included</w:t>
      </w:r>
      <w:r w:rsidRPr="00792C21">
        <w:rPr>
          <w:rFonts w:ascii="Verdana" w:hAnsi="Verdana"/>
        </w:rPr>
        <w:t xml:space="preserve"> at the investigator’s or IRB’s discretion:</w:t>
      </w:r>
    </w:p>
    <w:p w14:paraId="387E9A0C" w14:textId="77777777" w:rsidR="00792C21" w:rsidRPr="00792C21" w:rsidRDefault="00792C21" w:rsidP="00925F17">
      <w:pPr>
        <w:spacing w:after="160"/>
        <w:rPr>
          <w:rFonts w:ascii="Verdana" w:hAnsi="Verdana"/>
        </w:rPr>
      </w:pPr>
      <w:r w:rsidRPr="00792C21">
        <w:rPr>
          <w:rFonts w:ascii="Verdana" w:hAnsi="Verdana"/>
        </w:rPr>
        <w:t xml:space="preserve">1. </w:t>
      </w:r>
      <w:r w:rsidRPr="00792C21">
        <w:rPr>
          <w:rFonts w:ascii="Verdana" w:hAnsi="Verdana"/>
          <w:b/>
        </w:rPr>
        <w:t>Key inclusion/exclusion criteria</w:t>
      </w:r>
    </w:p>
    <w:p w14:paraId="6BE8A2E9" w14:textId="77777777" w:rsidR="00792C21" w:rsidRPr="00792C21" w:rsidRDefault="00792C21" w:rsidP="00792C21">
      <w:pPr>
        <w:spacing w:after="0"/>
        <w:rPr>
          <w:rFonts w:ascii="Verdana" w:hAnsi="Verdana"/>
        </w:rPr>
      </w:pPr>
      <w:r w:rsidRPr="00792C21">
        <w:rPr>
          <w:rFonts w:ascii="Verdana" w:hAnsi="Verdana"/>
        </w:rPr>
        <w:t xml:space="preserve">2. </w:t>
      </w:r>
      <w:r w:rsidRPr="00792C21">
        <w:rPr>
          <w:rFonts w:ascii="Verdana" w:hAnsi="Verdana"/>
          <w:b/>
        </w:rPr>
        <w:t>Compensation</w:t>
      </w:r>
      <w:r w:rsidRPr="00792C21">
        <w:rPr>
          <w:rFonts w:ascii="Verdana" w:hAnsi="Verdana"/>
        </w:rPr>
        <w:t xml:space="preserve">  </w:t>
      </w:r>
    </w:p>
    <w:p w14:paraId="56BEBBB4" w14:textId="0309E9FE" w:rsidR="00792C21" w:rsidRPr="00792C21" w:rsidRDefault="00792C21" w:rsidP="00792C21">
      <w:pPr>
        <w:spacing w:after="0"/>
        <w:ind w:left="270"/>
        <w:rPr>
          <w:rFonts w:ascii="Verdana" w:hAnsi="Verdana"/>
        </w:rPr>
      </w:pPr>
      <w:r w:rsidRPr="00792C21">
        <w:rPr>
          <w:rFonts w:ascii="Verdana" w:hAnsi="Verdana"/>
        </w:rPr>
        <w:t xml:space="preserve">Advertisements may state that research </w:t>
      </w:r>
      <w:r w:rsidR="00E616D2">
        <w:rPr>
          <w:rFonts w:ascii="Verdana" w:hAnsi="Verdana"/>
        </w:rPr>
        <w:t>participants</w:t>
      </w:r>
      <w:r w:rsidRPr="00792C21">
        <w:rPr>
          <w:rFonts w:ascii="Verdana" w:hAnsi="Verdana"/>
        </w:rPr>
        <w:t xml:space="preserve"> will be paid and the amount they will be paid. Ho</w:t>
      </w:r>
      <w:r>
        <w:rPr>
          <w:rFonts w:ascii="Verdana" w:hAnsi="Verdana"/>
        </w:rPr>
        <w:t xml:space="preserve">wever, </w:t>
      </w:r>
      <w:r w:rsidRPr="00792C21">
        <w:rPr>
          <w:rFonts w:ascii="Verdana" w:hAnsi="Verdana"/>
          <w:b/>
        </w:rPr>
        <w:t>the advertisement cannot emphasize the payment or the amount to be paid for participation</w:t>
      </w:r>
      <w:r w:rsidR="00080D59">
        <w:rPr>
          <w:rFonts w:ascii="Verdana" w:hAnsi="Verdana"/>
          <w:b/>
        </w:rPr>
        <w:t xml:space="preserve">. For example, using </w:t>
      </w:r>
      <w:r w:rsidRPr="00792C21">
        <w:rPr>
          <w:rFonts w:ascii="Verdana" w:hAnsi="Verdana"/>
          <w:b/>
        </w:rPr>
        <w:t>larger or bold type</w:t>
      </w:r>
      <w:r w:rsidR="00080D59">
        <w:rPr>
          <w:rFonts w:ascii="Verdana" w:hAnsi="Verdana"/>
          <w:b/>
        </w:rPr>
        <w:t xml:space="preserve">, </w:t>
      </w:r>
      <w:r w:rsidRPr="00792C21">
        <w:rPr>
          <w:rFonts w:ascii="Verdana" w:hAnsi="Verdana"/>
          <w:b/>
        </w:rPr>
        <w:t>exclamatory statements</w:t>
      </w:r>
      <w:r w:rsidR="00080D59">
        <w:rPr>
          <w:rFonts w:ascii="Verdana" w:hAnsi="Verdana"/>
          <w:b/>
          <w:bCs/>
        </w:rPr>
        <w:t>, and/or animated illustrations are not permitted.</w:t>
      </w:r>
      <w:r w:rsidRPr="00792C21">
        <w:rPr>
          <w:rFonts w:ascii="Verdana" w:hAnsi="Verdana"/>
        </w:rPr>
        <w:t xml:space="preserve"> </w:t>
      </w:r>
    </w:p>
    <w:p w14:paraId="6E33DA5B" w14:textId="77777777" w:rsidR="00792C21" w:rsidRPr="00925F17" w:rsidRDefault="00792C21" w:rsidP="00792C21">
      <w:pPr>
        <w:spacing w:after="0"/>
        <w:ind w:left="270"/>
        <w:rPr>
          <w:rFonts w:ascii="Verdana" w:hAnsi="Verdana"/>
          <w:sz w:val="16"/>
          <w:szCs w:val="16"/>
        </w:rPr>
      </w:pPr>
    </w:p>
    <w:p w14:paraId="564CB976" w14:textId="77777777" w:rsidR="00792C21" w:rsidRPr="00792C21" w:rsidRDefault="00792C21" w:rsidP="00925F17">
      <w:pPr>
        <w:spacing w:after="160"/>
        <w:rPr>
          <w:rFonts w:ascii="Verdana" w:hAnsi="Verdana"/>
        </w:rPr>
      </w:pPr>
      <w:r w:rsidRPr="00792C21">
        <w:rPr>
          <w:rFonts w:ascii="Verdana" w:hAnsi="Verdana"/>
        </w:rPr>
        <w:t xml:space="preserve">3. </w:t>
      </w:r>
      <w:r w:rsidRPr="00792C21">
        <w:rPr>
          <w:rFonts w:ascii="Verdana" w:hAnsi="Verdana"/>
          <w:b/>
        </w:rPr>
        <w:t>Time or other commitment required</w:t>
      </w:r>
    </w:p>
    <w:p w14:paraId="5873CCFE" w14:textId="77777777" w:rsidR="00792C21" w:rsidRPr="00792C21" w:rsidRDefault="00792C21" w:rsidP="00792C21">
      <w:pPr>
        <w:spacing w:after="0"/>
        <w:rPr>
          <w:rFonts w:ascii="Verdana" w:hAnsi="Verdana"/>
        </w:rPr>
      </w:pPr>
      <w:r w:rsidRPr="00792C21">
        <w:rPr>
          <w:rFonts w:ascii="Verdana" w:hAnsi="Verdana"/>
        </w:rPr>
        <w:t xml:space="preserve">4. </w:t>
      </w:r>
      <w:r w:rsidRPr="00792C21">
        <w:rPr>
          <w:rFonts w:ascii="Verdana" w:hAnsi="Verdana"/>
          <w:b/>
        </w:rPr>
        <w:t>Participation benefits</w:t>
      </w:r>
      <w:r w:rsidRPr="00792C21">
        <w:rPr>
          <w:rFonts w:ascii="Verdana" w:hAnsi="Verdana"/>
        </w:rPr>
        <w:t xml:space="preserve">   </w:t>
      </w:r>
    </w:p>
    <w:p w14:paraId="6D8C000A" w14:textId="66D4776B" w:rsidR="00792C21" w:rsidRPr="00792C21" w:rsidRDefault="00080D59" w:rsidP="00792C21">
      <w:pPr>
        <w:spacing w:after="0"/>
        <w:ind w:left="360"/>
        <w:rPr>
          <w:rFonts w:ascii="Verdana" w:hAnsi="Verdana"/>
        </w:rPr>
      </w:pPr>
      <w:r>
        <w:rPr>
          <w:rFonts w:ascii="Verdana" w:hAnsi="Verdana"/>
        </w:rPr>
        <w:t xml:space="preserve">Compensation is NOT a research benefit! </w:t>
      </w:r>
      <w:r w:rsidR="00792C21" w:rsidRPr="00792C21">
        <w:rPr>
          <w:rFonts w:ascii="Verdana" w:hAnsi="Verdana"/>
        </w:rPr>
        <w:t xml:space="preserve">The advertisement should not state or imply a certainty of favorable outcomes </w:t>
      </w:r>
      <w:r w:rsidRPr="00792C21">
        <w:rPr>
          <w:rFonts w:ascii="Verdana" w:hAnsi="Verdana"/>
        </w:rPr>
        <w:t>because of</w:t>
      </w:r>
      <w:r w:rsidR="00792C21" w:rsidRPr="00792C21">
        <w:rPr>
          <w:rFonts w:ascii="Verdana" w:hAnsi="Verdana"/>
        </w:rPr>
        <w:t xml:space="preserve"> participation. Advertisements should not promise “free treatment” when the intent is only to say research subjects will not be charged for taking part in the investigation. </w:t>
      </w:r>
    </w:p>
    <w:p w14:paraId="75A44192" w14:textId="77777777" w:rsidR="00F571D3" w:rsidRPr="0074225F" w:rsidRDefault="00F571D3" w:rsidP="0074225F">
      <w:pPr>
        <w:tabs>
          <w:tab w:val="left" w:pos="360"/>
        </w:tabs>
        <w:spacing w:after="120" w:line="240" w:lineRule="auto"/>
        <w:rPr>
          <w:rFonts w:ascii="Verdana" w:hAnsi="Verdana"/>
          <w:i/>
          <w:color w:val="267472"/>
        </w:rPr>
      </w:pPr>
    </w:p>
    <w:sectPr w:rsidR="00F571D3" w:rsidRPr="0074225F" w:rsidSect="00840D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8AE8A" w14:textId="77777777" w:rsidR="006727F4" w:rsidRDefault="006727F4" w:rsidP="00D64FAC">
      <w:pPr>
        <w:spacing w:after="0" w:line="240" w:lineRule="auto"/>
      </w:pPr>
      <w:r>
        <w:separator/>
      </w:r>
    </w:p>
  </w:endnote>
  <w:endnote w:type="continuationSeparator" w:id="0">
    <w:p w14:paraId="4A1410AC" w14:textId="77777777" w:rsidR="006727F4" w:rsidRDefault="006727F4" w:rsidP="00D6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38144" w14:textId="77777777" w:rsidR="006727F4" w:rsidRDefault="006727F4" w:rsidP="00D64FAC">
      <w:pPr>
        <w:spacing w:after="0" w:line="240" w:lineRule="auto"/>
      </w:pPr>
      <w:r>
        <w:separator/>
      </w:r>
    </w:p>
  </w:footnote>
  <w:footnote w:type="continuationSeparator" w:id="0">
    <w:p w14:paraId="694D0CB3" w14:textId="77777777" w:rsidR="006727F4" w:rsidRDefault="006727F4" w:rsidP="00D64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F46"/>
    <w:multiLevelType w:val="hybridMultilevel"/>
    <w:tmpl w:val="DF5E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F5080C"/>
    <w:multiLevelType w:val="multilevel"/>
    <w:tmpl w:val="C87A7BC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21"/>
    <w:rsid w:val="00080D59"/>
    <w:rsid w:val="00230F60"/>
    <w:rsid w:val="0025298C"/>
    <w:rsid w:val="003843BB"/>
    <w:rsid w:val="004F2B9A"/>
    <w:rsid w:val="005A5070"/>
    <w:rsid w:val="00617BC2"/>
    <w:rsid w:val="006727F4"/>
    <w:rsid w:val="0074225F"/>
    <w:rsid w:val="00792C21"/>
    <w:rsid w:val="008D6A32"/>
    <w:rsid w:val="008D7ABA"/>
    <w:rsid w:val="00925F17"/>
    <w:rsid w:val="009D1366"/>
    <w:rsid w:val="00C80FD4"/>
    <w:rsid w:val="00D64FAC"/>
    <w:rsid w:val="00D83BB0"/>
    <w:rsid w:val="00E01A64"/>
    <w:rsid w:val="00E616D2"/>
    <w:rsid w:val="00E940EC"/>
    <w:rsid w:val="00F5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4900"/>
  <w15:chartTrackingRefBased/>
  <w15:docId w15:val="{064A3DE8-290D-4063-B246-7EC76AF3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2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21"/>
    <w:pPr>
      <w:ind w:left="720"/>
      <w:contextualSpacing/>
    </w:pPr>
  </w:style>
  <w:style w:type="character" w:styleId="Strong">
    <w:name w:val="Strong"/>
    <w:basedOn w:val="DefaultParagraphFont"/>
    <w:uiPriority w:val="22"/>
    <w:qFormat/>
    <w:rsid w:val="00792C21"/>
    <w:rPr>
      <w:b/>
      <w:bCs/>
    </w:rPr>
  </w:style>
  <w:style w:type="paragraph" w:styleId="Header">
    <w:name w:val="header"/>
    <w:basedOn w:val="Normal"/>
    <w:link w:val="HeaderChar"/>
    <w:uiPriority w:val="99"/>
    <w:unhideWhenUsed/>
    <w:rsid w:val="00D64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AC"/>
    <w:rPr>
      <w:rFonts w:eastAsiaTheme="minorEastAsia"/>
    </w:rPr>
  </w:style>
  <w:style w:type="paragraph" w:styleId="Footer">
    <w:name w:val="footer"/>
    <w:basedOn w:val="Normal"/>
    <w:link w:val="FooterChar"/>
    <w:uiPriority w:val="99"/>
    <w:unhideWhenUsed/>
    <w:rsid w:val="00D64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FAC"/>
    <w:rPr>
      <w:rFonts w:eastAsiaTheme="minorEastAsia"/>
    </w:rPr>
  </w:style>
  <w:style w:type="paragraph" w:styleId="BalloonText">
    <w:name w:val="Balloon Text"/>
    <w:basedOn w:val="Normal"/>
    <w:link w:val="BalloonTextChar"/>
    <w:uiPriority w:val="99"/>
    <w:semiHidden/>
    <w:unhideWhenUsed/>
    <w:rsid w:val="00D6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A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0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Pam</dc:creator>
  <cp:keywords/>
  <dc:description/>
  <cp:lastModifiedBy>Moser, Pam</cp:lastModifiedBy>
  <cp:revision>2</cp:revision>
  <dcterms:created xsi:type="dcterms:W3CDTF">2022-05-31T18:40:00Z</dcterms:created>
  <dcterms:modified xsi:type="dcterms:W3CDTF">2022-05-31T18:40:00Z</dcterms:modified>
</cp:coreProperties>
</file>